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E5AD" w14:textId="77777777" w:rsidR="003174C0" w:rsidRDefault="0006025B">
      <w:pPr>
        <w:widowControl w:val="0"/>
        <w:shd w:val="clear" w:color="auto" w:fill="auto"/>
        <w:spacing w:line="240" w:lineRule="auto"/>
        <w:ind w:firstLine="0"/>
        <w:jc w:val="center"/>
        <w:rPr>
          <w:b/>
          <w:sz w:val="36"/>
          <w:szCs w:val="36"/>
        </w:rPr>
      </w:pPr>
      <w:bookmarkStart w:id="0" w:name="_Toc499988725"/>
      <w:r>
        <w:rPr>
          <w:rFonts w:hint="eastAsia"/>
          <w:b/>
          <w:sz w:val="36"/>
          <w:szCs w:val="36"/>
        </w:rPr>
        <w:t>考场规则</w:t>
      </w:r>
      <w:bookmarkEnd w:id="0"/>
    </w:p>
    <w:p w14:paraId="3DBCF524" w14:textId="77777777"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14:paraId="15153102" w14:textId="77777777"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二、考生凭本人初试《准考证》和有效居民身份证按规定时间和地点参加考试。进入考点后，按规定时间进入考场，不得在考场外逗留，应当主动配合监考员按规定对其进行的身份验证核查、安全检查和随身物品检查，按规定存放手机等非考试用品。</w:t>
      </w:r>
    </w:p>
    <w:p w14:paraId="6905E5C7" w14:textId="77777777"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三、考生只准携带相关学院规定的考试用品，不得携带任何书刊、稿纸、资料、具有通讯功能的工具（如手机、照相设备、扫描设备、智能设备等）或者有存储、编程、查询功能的电子用品等物品进入考场。考生在考场内不得私自传递文具、用品等。</w:t>
      </w:r>
    </w:p>
    <w:p w14:paraId="224CEB25" w14:textId="77777777"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四、考生入场后，对号入座，将《准考证》、有效居民身份证放在桌子左上角以便核验。《准考证》正、反两面在使用期间均不得涂改或书写。考生领到答题纸、试卷后，应在指定位置和规定的时间内准确清楚地填（涂）姓名、考生编号等信息。遇试卷、答题纸等分发错误及试卷字迹不清、漏印、重印、缺页等问题，可举手询问。但涉及试题内容的疑问，不得向监考员询问。</w:t>
      </w:r>
    </w:p>
    <w:p w14:paraId="7BE5BAD6" w14:textId="77777777"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五、开考信号发出后，考生方可开始答题。</w:t>
      </w:r>
    </w:p>
    <w:p w14:paraId="373DA020" w14:textId="77777777"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六、开考</w:t>
      </w:r>
      <w:r>
        <w:t>15分钟后，迟到考生不准进入考场参加当科考试，交卷出场时间不得早于当科考试结束前30分钟。考生交卷出场后不得再进场续考，也不得在考试机构规定的区域逗留或者交谈。</w:t>
      </w:r>
    </w:p>
    <w:p w14:paraId="5234B32E" w14:textId="77777777"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七、考生应当在答题纸的密封线以外或者答题卡规定的区域答题。不得使用规定以外的笔和纸答题，写在草稿纸或者规定区域以外的答案一律无效，不得在答卷、答题卡上做任何标记。答题过程中只能使用同一类型和颜色字迹的笔。</w:t>
      </w:r>
    </w:p>
    <w:p w14:paraId="4ACAD775" w14:textId="77777777"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不准将试卷、答卷、草稿纸故意损毁或带出考场。</w:t>
      </w:r>
    </w:p>
    <w:p w14:paraId="62B884FC" w14:textId="77777777"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九、考试结束信号发出后，考生应立即停笔并停止答题。由监考员逐一收取，经监考员逐个核查无误后，方可逐一离开考场。</w:t>
      </w:r>
    </w:p>
    <w:p w14:paraId="488B8656" w14:textId="037431D8" w:rsidR="003174C0" w:rsidRDefault="0006025B" w:rsidP="008553B5">
      <w:pPr>
        <w:spacing w:line="440" w:lineRule="exact"/>
        <w:ind w:firstLineChars="200" w:firstLine="480"/>
        <w:jc w:val="both"/>
        <w:rPr>
          <w:sz w:val="28"/>
          <w:szCs w:val="28"/>
        </w:rPr>
      </w:pPr>
      <w:r>
        <w:rPr>
          <w:rFonts w:hint="eastAsia"/>
        </w:rPr>
        <w:t>十、考生不遵守考场规则，不服从考务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  <w:bookmarkStart w:id="1" w:name="_GoBack"/>
      <w:bookmarkEnd w:id="1"/>
    </w:p>
    <w:sectPr w:rsidR="003174C0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72BD7" w14:textId="77777777" w:rsidR="00736039" w:rsidRDefault="00736039">
      <w:pPr>
        <w:spacing w:line="240" w:lineRule="auto"/>
      </w:pPr>
      <w:r>
        <w:separator/>
      </w:r>
    </w:p>
  </w:endnote>
  <w:endnote w:type="continuationSeparator" w:id="0">
    <w:p w14:paraId="10CE4E2E" w14:textId="77777777" w:rsidR="00736039" w:rsidRDefault="00736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A16EE" w14:textId="77777777" w:rsidR="00736039" w:rsidRDefault="00736039">
      <w:pPr>
        <w:spacing w:line="240" w:lineRule="auto"/>
      </w:pPr>
      <w:r>
        <w:separator/>
      </w:r>
    </w:p>
  </w:footnote>
  <w:footnote w:type="continuationSeparator" w:id="0">
    <w:p w14:paraId="428881EE" w14:textId="77777777" w:rsidR="00736039" w:rsidRDefault="007360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D5639"/>
    <w:multiLevelType w:val="multilevel"/>
    <w:tmpl w:val="4E7D563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wNmIzNDAyNjk4ODA4MzE1MTM4NGNkMjYxNTM2NzMifQ=="/>
  </w:docVars>
  <w:rsids>
    <w:rsidRoot w:val="00DD157F"/>
    <w:rsid w:val="0006025B"/>
    <w:rsid w:val="001177FC"/>
    <w:rsid w:val="001573F2"/>
    <w:rsid w:val="003174C0"/>
    <w:rsid w:val="00736039"/>
    <w:rsid w:val="008553B5"/>
    <w:rsid w:val="00881683"/>
    <w:rsid w:val="00990F6D"/>
    <w:rsid w:val="00AC5758"/>
    <w:rsid w:val="00C442C6"/>
    <w:rsid w:val="00DD157F"/>
    <w:rsid w:val="00EF6CCF"/>
    <w:rsid w:val="00FF4619"/>
    <w:rsid w:val="1EC27FFB"/>
    <w:rsid w:val="210112AE"/>
    <w:rsid w:val="31A77008"/>
    <w:rsid w:val="405D4DD8"/>
    <w:rsid w:val="49971F00"/>
    <w:rsid w:val="559E390F"/>
    <w:rsid w:val="56B34A44"/>
    <w:rsid w:val="57FE49CA"/>
    <w:rsid w:val="5F38637A"/>
    <w:rsid w:val="64135AA8"/>
    <w:rsid w:val="65FE4175"/>
    <w:rsid w:val="71DA2D1A"/>
    <w:rsid w:val="74B74468"/>
    <w:rsid w:val="785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C945"/>
  <w15:docId w15:val="{C125B9B4-C324-4335-BFD4-AE96F315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hd w:val="clear" w:color="auto" w:fill="FFFFFF"/>
      <w:spacing w:line="540" w:lineRule="exact"/>
      <w:ind w:firstLine="482"/>
    </w:pPr>
    <w:rPr>
      <w:rFonts w:ascii="宋体" w:eastAsia="宋体" w:hAnsi="宋体" w:cs="Arial"/>
      <w:color w:val="000000" w:themeColor="text1"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pPr>
      <w:spacing w:line="360" w:lineRule="atLeast"/>
      <w:ind w:firstLine="640"/>
      <w:outlineLvl w:val="1"/>
    </w:pPr>
    <w:rPr>
      <w:rFonts w:asciiTheme="minorEastAsia" w:eastAsiaTheme="minorEastAsia" w:hAnsiTheme="minorEastAsia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widowControl w:val="0"/>
      <w:shd w:val="clear" w:color="auto" w:fill="auto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widowControl w:val="0"/>
      <w:pBdr>
        <w:bottom w:val="single" w:sz="6" w:space="1" w:color="auto"/>
      </w:pBdr>
      <w:shd w:val="clear" w:color="auto" w:fill="auto"/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qFormat/>
    <w:rPr>
      <w:rFonts w:asciiTheme="minorEastAsia" w:hAnsiTheme="minorEastAsia" w:cs="Arial"/>
      <w:b/>
      <w:kern w:val="0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landyie</dc:creator>
  <cp:lastModifiedBy>wuxin</cp:lastModifiedBy>
  <cp:revision>8</cp:revision>
  <dcterms:created xsi:type="dcterms:W3CDTF">2023-03-14T02:37:00Z</dcterms:created>
  <dcterms:modified xsi:type="dcterms:W3CDTF">2024-03-19T04:37:00Z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D9296859E0E34CFD9D9D35CB45CDEF9E_12</vt:lpwstr>
  </property>
</Properties>
</file>