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ˎ̥" w:hAnsi="ˎ̥" w:cs="宋体"/>
          <w:b/>
          <w:bCs/>
          <w:kern w:val="0"/>
          <w:sz w:val="44"/>
          <w:szCs w:val="44"/>
        </w:rPr>
      </w:pPr>
      <w:r>
        <w:rPr>
          <w:rFonts w:ascii="ˎ̥" w:hAnsi="ˎ̥" w:cs="宋体"/>
          <w:b/>
          <w:bCs/>
          <w:kern w:val="0"/>
          <w:sz w:val="44"/>
          <w:szCs w:val="44"/>
        </w:rPr>
        <w:t>上海电力大学优秀毕业研究生评选办法</w:t>
      </w:r>
    </w:p>
    <w:p>
      <w:pPr>
        <w:jc w:val="center"/>
        <w:rPr>
          <w:rFonts w:ascii="ˎ̥" w:hAnsi="ˎ̥" w:cs="宋体"/>
          <w:kern w:val="0"/>
          <w:sz w:val="28"/>
          <w:szCs w:val="28"/>
        </w:rPr>
      </w:pPr>
      <w:r>
        <w:rPr>
          <w:rFonts w:hint="eastAsia" w:ascii="ˎ̥" w:hAnsi="ˎ̥" w:cs="宋体"/>
          <w:kern w:val="0"/>
          <w:sz w:val="28"/>
          <w:szCs w:val="28"/>
        </w:rPr>
        <w:t>（2020年2月22日修订）</w:t>
      </w:r>
    </w:p>
    <w:p>
      <w:pPr>
        <w:jc w:val="center"/>
        <w:rPr>
          <w:rFonts w:ascii="ˎ̥" w:hAnsi="ˎ̥" w:cs="宋体"/>
          <w:kern w:val="0"/>
          <w:sz w:val="28"/>
          <w:szCs w:val="28"/>
        </w:rPr>
      </w:pPr>
    </w:p>
    <w:p>
      <w:pPr>
        <w:numPr>
          <w:ilvl w:val="0"/>
          <w:numId w:val="1"/>
        </w:numPr>
        <w:rPr>
          <w:rFonts w:ascii="ˎ̥" w:hAnsi="ˎ̥" w:cs="宋体"/>
          <w:b/>
          <w:bCs/>
          <w:kern w:val="0"/>
          <w:sz w:val="28"/>
          <w:szCs w:val="28"/>
        </w:rPr>
      </w:pPr>
      <w:r>
        <w:rPr>
          <w:rFonts w:hint="eastAsia" w:ascii="ˎ̥" w:hAnsi="ˎ̥" w:cs="宋体"/>
          <w:b/>
          <w:bCs/>
          <w:kern w:val="0"/>
          <w:sz w:val="28"/>
          <w:szCs w:val="28"/>
        </w:rPr>
        <w:t>总则</w:t>
      </w:r>
    </w:p>
    <w:p>
      <w:pPr>
        <w:spacing w:line="360" w:lineRule="auto"/>
        <w:ind w:firstLine="480" w:firstLineChars="200"/>
        <w:rPr>
          <w:rFonts w:ascii="ˎ̥" w:hAnsi="ˎ̥" w:cs="宋体"/>
          <w:b/>
          <w:bCs/>
          <w:kern w:val="0"/>
          <w:sz w:val="28"/>
          <w:szCs w:val="28"/>
        </w:rPr>
      </w:pPr>
      <w:r>
        <w:rPr>
          <w:rFonts w:hint="eastAsia"/>
          <w:sz w:val="24"/>
        </w:rPr>
        <w:t>为</w:t>
      </w:r>
      <w:r>
        <w:rPr>
          <w:rFonts w:hint="eastAsia" w:ascii="Times New Roman" w:hAnsi="Times New Roman" w:cs="Times New Roman"/>
          <w:sz w:val="24"/>
        </w:rPr>
        <w:t>充分发掘我校政治觉悟高、科研素质强、德才兼备的应届研究生优秀毕业生，树立先进典型，引领广大研究生毕业生以高水平人才标准积极就业、投身社会主义建设。</w:t>
      </w:r>
    </w:p>
    <w:p>
      <w:pPr>
        <w:numPr>
          <w:ilvl w:val="0"/>
          <w:numId w:val="1"/>
        </w:numPr>
        <w:rPr>
          <w:rFonts w:ascii="ˎ̥" w:hAnsi="ˎ̥" w:cs="宋体"/>
          <w:b/>
          <w:bCs/>
          <w:kern w:val="0"/>
          <w:sz w:val="28"/>
          <w:szCs w:val="28"/>
        </w:rPr>
      </w:pPr>
      <w:r>
        <w:rPr>
          <w:rFonts w:hint="eastAsia" w:ascii="ˎ̥" w:hAnsi="ˎ̥" w:cs="宋体"/>
          <w:b/>
          <w:bCs/>
          <w:kern w:val="0"/>
          <w:sz w:val="28"/>
          <w:szCs w:val="28"/>
        </w:rPr>
        <w:t>评选对象</w:t>
      </w:r>
    </w:p>
    <w:p>
      <w:pPr>
        <w:spacing w:line="336" w:lineRule="auto"/>
        <w:ind w:firstLine="480" w:firstLineChars="200"/>
        <w:jc w:val="left"/>
        <w:rPr>
          <w:rFonts w:ascii="ˎ̥" w:hAnsi="ˎ̥" w:cs="宋体"/>
          <w:b/>
          <w:bCs/>
          <w:kern w:val="0"/>
          <w:sz w:val="28"/>
          <w:szCs w:val="28"/>
        </w:rPr>
      </w:pPr>
      <w:bookmarkStart w:id="0" w:name="_GoBack"/>
      <w:bookmarkEnd w:id="0"/>
      <w:r>
        <w:rPr>
          <w:rFonts w:hint="eastAsia"/>
          <w:sz w:val="24"/>
        </w:rPr>
        <w:t>上海电力大学具有国家普通高等教育正式学籍的并取得毕业资格的应届全日制研究生毕业生。</w:t>
      </w:r>
    </w:p>
    <w:p>
      <w:pPr>
        <w:numPr>
          <w:ilvl w:val="0"/>
          <w:numId w:val="1"/>
        </w:numPr>
        <w:rPr>
          <w:rFonts w:ascii="ˎ̥" w:hAnsi="ˎ̥" w:cs="宋体"/>
          <w:b/>
          <w:bCs/>
          <w:kern w:val="0"/>
          <w:sz w:val="28"/>
          <w:szCs w:val="28"/>
        </w:rPr>
      </w:pPr>
      <w:r>
        <w:rPr>
          <w:rFonts w:hint="eastAsia" w:ascii="ˎ̥" w:hAnsi="ˎ̥" w:cs="宋体"/>
          <w:b/>
          <w:bCs/>
          <w:kern w:val="0"/>
          <w:sz w:val="28"/>
          <w:szCs w:val="28"/>
        </w:rPr>
        <w:t>评选名额</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市级优秀毕业生比例不超过当年全校应届全日制毕业研究生人数的5%（具体以上海市当年规定及研究生工作部相关通知为准），校级优秀毕业生比例不超过当年全校应届全日制毕业研究生人数的15%（具体以当年研究生工作部相关通知为准）。</w:t>
      </w:r>
    </w:p>
    <w:p>
      <w:pPr>
        <w:numPr>
          <w:ilvl w:val="0"/>
          <w:numId w:val="1"/>
        </w:numPr>
        <w:rPr>
          <w:rFonts w:ascii="ˎ̥" w:hAnsi="ˎ̥" w:cs="宋体"/>
          <w:b/>
          <w:bCs/>
          <w:kern w:val="0"/>
          <w:sz w:val="28"/>
          <w:szCs w:val="28"/>
        </w:rPr>
      </w:pPr>
      <w:r>
        <w:rPr>
          <w:rFonts w:hint="eastAsia" w:ascii="ˎ̥" w:hAnsi="ˎ̥" w:cs="宋体"/>
          <w:b/>
          <w:bCs/>
          <w:kern w:val="0"/>
          <w:sz w:val="28"/>
          <w:szCs w:val="28"/>
        </w:rPr>
        <w:t>评选条件</w:t>
      </w:r>
    </w:p>
    <w:p>
      <w:pPr>
        <w:numPr>
          <w:ilvl w:val="0"/>
          <w:numId w:val="2"/>
        </w:numPr>
        <w:spacing w:line="360" w:lineRule="auto"/>
        <w:ind w:firstLine="480" w:firstLineChars="200"/>
        <w:rPr>
          <w:rFonts w:ascii="ˎ̥" w:hAnsi="ˎ̥" w:cs="宋体"/>
          <w:kern w:val="0"/>
          <w:sz w:val="24"/>
        </w:rPr>
      </w:pPr>
      <w:r>
        <w:rPr>
          <w:rFonts w:hint="eastAsia" w:ascii="ˎ̥" w:hAnsi="ˎ̥" w:cs="宋体"/>
          <w:kern w:val="0"/>
          <w:sz w:val="24"/>
        </w:rPr>
        <w:t>基本条件：</w:t>
      </w:r>
    </w:p>
    <w:p>
      <w:pPr>
        <w:numPr>
          <w:ilvl w:val="0"/>
          <w:numId w:val="3"/>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具有坚定正确的政治方向和政治素养，拥护党的路线、方针、政策，积极践行社会主义核心价值观；</w:t>
      </w:r>
    </w:p>
    <w:p>
      <w:pPr>
        <w:numPr>
          <w:ilvl w:val="0"/>
          <w:numId w:val="3"/>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遵纪守法、 品德优秀、能模范遵守《高等学校学生行为准则》。诚信意识较强、学术道德良好、在校期间未受过处分，无不良信用记录；</w:t>
      </w:r>
    </w:p>
    <w:p>
      <w:pPr>
        <w:numPr>
          <w:ilvl w:val="0"/>
          <w:numId w:val="3"/>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学习勤奋，成绩排名在专业2/3以内。按时、全面、高质量完成各项教学计划；</w:t>
      </w:r>
    </w:p>
    <w:p>
      <w:pPr>
        <w:numPr>
          <w:ilvl w:val="0"/>
          <w:numId w:val="3"/>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科研成果突出，在发表论文、专利、竞赛等方面有突出表现；</w:t>
      </w:r>
    </w:p>
    <w:p>
      <w:pPr>
        <w:numPr>
          <w:ilvl w:val="0"/>
          <w:numId w:val="3"/>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在创新、实践、学生工作等方面有突出表现，具有较强的实践和创新能力；</w:t>
      </w:r>
    </w:p>
    <w:p>
      <w:pPr>
        <w:numPr>
          <w:ilvl w:val="0"/>
          <w:numId w:val="3"/>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有正确的择业观念和积极的就业意识，诚实守信，能妥善处理好国家、集体和个人三者之间关系；</w:t>
      </w:r>
    </w:p>
    <w:p>
      <w:pPr>
        <w:numPr>
          <w:ilvl w:val="0"/>
          <w:numId w:val="3"/>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在校期间荣获过校级及以上荣誉，或在某一方面表现突出，成绩显著或做出突出贡献，原则上市级优秀毕业生要求至少获得两次以上（含两次）各类校级以上（含校级）荣誉或奖励，校级优秀毕业生要求至少获得一次以上（含一次）各类校级以上（含校级）荣誉或奖励；</w:t>
      </w:r>
    </w:p>
    <w:p>
      <w:pPr>
        <w:numPr>
          <w:ilvl w:val="0"/>
          <w:numId w:val="2"/>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其他条件：</w:t>
      </w:r>
    </w:p>
    <w:p>
      <w:pPr>
        <w:numPr>
          <w:ilvl w:val="0"/>
          <w:numId w:val="4"/>
        </w:numPr>
        <w:spacing w:line="360" w:lineRule="auto"/>
        <w:ind w:firstLine="480" w:firstLineChars="200"/>
        <w:rPr>
          <w:rFonts w:ascii="Times New Roman" w:hAnsi="Times New Roman" w:cs="Times New Roman"/>
          <w:sz w:val="24"/>
        </w:rPr>
      </w:pPr>
      <w:r>
        <w:rPr>
          <w:rFonts w:hint="eastAsia" w:ascii="ˎ̥" w:hAnsi="ˎ̥" w:cs="宋体"/>
          <w:kern w:val="0"/>
          <w:sz w:val="24"/>
        </w:rPr>
        <w:t>市级优秀毕业生科研</w:t>
      </w:r>
      <w:r>
        <w:rPr>
          <w:rFonts w:ascii="ˎ̥" w:hAnsi="ˎ̥" w:cs="宋体"/>
          <w:kern w:val="0"/>
          <w:sz w:val="24"/>
        </w:rPr>
        <w:t>成果中</w:t>
      </w:r>
      <w:r>
        <w:rPr>
          <w:rFonts w:hint="eastAsia" w:ascii="ˎ̥" w:hAnsi="ˎ̥" w:cs="宋体"/>
          <w:kern w:val="0"/>
          <w:sz w:val="24"/>
        </w:rPr>
        <w:t>要求</w:t>
      </w:r>
      <w:r>
        <w:rPr>
          <w:rFonts w:ascii="ˎ̥" w:hAnsi="ˎ̥" w:cs="宋体"/>
          <w:kern w:val="0"/>
          <w:sz w:val="24"/>
        </w:rPr>
        <w:t>至少有一篇论文被</w:t>
      </w:r>
      <w:r>
        <w:rPr>
          <w:rFonts w:hint="eastAsia" w:ascii="ˎ̥" w:hAnsi="ˎ̥" w:cs="宋体"/>
          <w:kern w:val="0"/>
          <w:sz w:val="24"/>
        </w:rPr>
        <w:t>SCI（SCIE）、EI（JA）或CSSCI收录</w:t>
      </w:r>
      <w:r>
        <w:rPr>
          <w:rFonts w:ascii="ˎ̥" w:hAnsi="ˎ̥" w:cs="宋体"/>
          <w:kern w:val="0"/>
          <w:sz w:val="24"/>
        </w:rPr>
        <w:t>。</w:t>
      </w:r>
    </w:p>
    <w:p>
      <w:pPr>
        <w:numPr>
          <w:ilvl w:val="0"/>
          <w:numId w:val="4"/>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对响应国家号召献身国防事业，自愿赴西部、边远、贫困地区和艰苦行业等基层和重点领域、新兴领域、国际组织就业的毕业生，优先推荐评选；</w:t>
      </w:r>
    </w:p>
    <w:p>
      <w:pPr>
        <w:numPr>
          <w:ilvl w:val="0"/>
          <w:numId w:val="4"/>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积极参加社会实践和志愿服务，对国家重大事项做出贡献的毕业生，优先推荐评选；</w:t>
      </w:r>
    </w:p>
    <w:p>
      <w:pPr>
        <w:numPr>
          <w:ilvl w:val="0"/>
          <w:numId w:val="4"/>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市级优秀毕业生还应符合当年上海市规定的其他评选条件；</w:t>
      </w:r>
    </w:p>
    <w:p>
      <w:pPr>
        <w:numPr>
          <w:ilvl w:val="0"/>
          <w:numId w:val="4"/>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市级优秀毕业生从校级优秀毕业生中产生。</w:t>
      </w:r>
    </w:p>
    <w:p>
      <w:pPr>
        <w:numPr>
          <w:ilvl w:val="0"/>
          <w:numId w:val="1"/>
        </w:numPr>
        <w:rPr>
          <w:rFonts w:ascii="ˎ̥" w:hAnsi="ˎ̥" w:cs="宋体"/>
          <w:b/>
          <w:bCs/>
          <w:kern w:val="0"/>
          <w:sz w:val="28"/>
          <w:szCs w:val="28"/>
        </w:rPr>
      </w:pPr>
      <w:r>
        <w:rPr>
          <w:rFonts w:hint="eastAsia" w:ascii="ˎ̥" w:hAnsi="ˎ̥" w:cs="宋体"/>
          <w:b/>
          <w:bCs/>
          <w:kern w:val="0"/>
          <w:sz w:val="28"/>
          <w:szCs w:val="28"/>
        </w:rPr>
        <w:t>评选程序</w:t>
      </w:r>
    </w:p>
    <w:p>
      <w:pPr>
        <w:numPr>
          <w:ilvl w:val="0"/>
          <w:numId w:val="5"/>
        </w:numPr>
        <w:spacing w:line="360" w:lineRule="auto"/>
        <w:ind w:firstLine="480" w:firstLineChars="200"/>
        <w:rPr>
          <w:rFonts w:ascii="ˎ̥" w:hAnsi="ˎ̥" w:cs="宋体"/>
          <w:kern w:val="0"/>
          <w:sz w:val="24"/>
        </w:rPr>
      </w:pPr>
      <w:r>
        <w:rPr>
          <w:rFonts w:hint="eastAsia" w:ascii="ˎ̥" w:hAnsi="ˎ̥" w:cs="宋体"/>
          <w:kern w:val="0"/>
          <w:sz w:val="24"/>
        </w:rPr>
        <w:t>二级学院制定本学院评选细则报研究生处备案, 并在学院网站上公布</w:t>
      </w:r>
    </w:p>
    <w:p>
      <w:pPr>
        <w:numPr>
          <w:ilvl w:val="0"/>
          <w:numId w:val="5"/>
        </w:numPr>
        <w:spacing w:line="360" w:lineRule="auto"/>
        <w:ind w:firstLine="480" w:firstLineChars="200"/>
        <w:rPr>
          <w:rFonts w:ascii="ˎ̥" w:hAnsi="ˎ̥" w:cs="宋体"/>
          <w:kern w:val="0"/>
          <w:sz w:val="24"/>
        </w:rPr>
      </w:pPr>
      <w:r>
        <w:rPr>
          <w:rFonts w:hint="eastAsia" w:ascii="ˎ̥" w:hAnsi="ˎ̥" w:cs="宋体"/>
          <w:kern w:val="0"/>
          <w:sz w:val="24"/>
        </w:rPr>
        <w:t>研究生提出申请，并由导师推荐；</w:t>
      </w:r>
    </w:p>
    <w:p>
      <w:pPr>
        <w:numPr>
          <w:ilvl w:val="0"/>
          <w:numId w:val="5"/>
        </w:numPr>
        <w:spacing w:line="360" w:lineRule="auto"/>
        <w:ind w:firstLine="480" w:firstLineChars="200"/>
        <w:rPr>
          <w:rFonts w:ascii="ˎ̥" w:hAnsi="ˎ̥" w:cs="宋体"/>
          <w:kern w:val="0"/>
          <w:sz w:val="24"/>
        </w:rPr>
      </w:pPr>
      <w:r>
        <w:rPr>
          <w:rFonts w:hint="eastAsia" w:ascii="ˎ̥" w:hAnsi="ˎ̥" w:cs="宋体"/>
          <w:kern w:val="0"/>
          <w:sz w:val="24"/>
        </w:rPr>
        <w:t>二级学院评审校级优秀毕业生和市级优秀毕业生候选名单至研工部/研究生院；</w:t>
      </w:r>
    </w:p>
    <w:p>
      <w:pPr>
        <w:numPr>
          <w:ilvl w:val="0"/>
          <w:numId w:val="5"/>
        </w:numPr>
        <w:spacing w:line="360" w:lineRule="auto"/>
        <w:ind w:firstLine="480" w:firstLineChars="200"/>
        <w:rPr>
          <w:rFonts w:ascii="ˎ̥" w:hAnsi="ˎ̥" w:cs="宋体"/>
          <w:kern w:val="0"/>
          <w:sz w:val="24"/>
        </w:rPr>
      </w:pPr>
      <w:r>
        <w:rPr>
          <w:rFonts w:hint="eastAsia" w:ascii="ˎ̥" w:hAnsi="ˎ̥" w:cs="宋体"/>
          <w:kern w:val="0"/>
          <w:sz w:val="24"/>
        </w:rPr>
        <w:t>研工部/研究生院审核后提交校研究生优秀毕业生评审委员会审议评选市级优秀毕业生；</w:t>
      </w:r>
    </w:p>
    <w:p>
      <w:pPr>
        <w:numPr>
          <w:ilvl w:val="0"/>
          <w:numId w:val="5"/>
        </w:numPr>
        <w:spacing w:line="360" w:lineRule="auto"/>
        <w:ind w:firstLine="480" w:firstLineChars="200"/>
        <w:rPr>
          <w:rFonts w:ascii="ˎ̥" w:hAnsi="ˎ̥" w:cs="宋体"/>
          <w:kern w:val="0"/>
          <w:sz w:val="24"/>
        </w:rPr>
      </w:pPr>
      <w:r>
        <w:rPr>
          <w:rFonts w:hint="eastAsia" w:ascii="ˎ̥" w:hAnsi="ˎ̥" w:cs="宋体"/>
          <w:kern w:val="0"/>
          <w:sz w:val="24"/>
        </w:rPr>
        <w:t>名单公示后报主管校领导审批；</w:t>
      </w:r>
    </w:p>
    <w:p>
      <w:pPr>
        <w:numPr>
          <w:ilvl w:val="0"/>
          <w:numId w:val="5"/>
        </w:numPr>
        <w:spacing w:line="360" w:lineRule="auto"/>
        <w:ind w:firstLine="480" w:firstLineChars="200"/>
        <w:rPr>
          <w:rFonts w:ascii="ˎ̥" w:hAnsi="ˎ̥" w:cs="宋体"/>
          <w:kern w:val="0"/>
          <w:sz w:val="24"/>
        </w:rPr>
      </w:pPr>
      <w:r>
        <w:rPr>
          <w:rFonts w:hint="eastAsia" w:ascii="ˎ̥" w:hAnsi="ˎ̥" w:cs="宋体"/>
          <w:kern w:val="0"/>
          <w:sz w:val="24"/>
        </w:rPr>
        <w:t>市级优秀毕业生材料报上海市教委审批。</w:t>
      </w:r>
    </w:p>
    <w:p>
      <w:pPr>
        <w:widowControl/>
        <w:spacing w:line="360" w:lineRule="auto"/>
        <w:ind w:firstLine="480" w:firstLineChars="200"/>
        <w:jc w:val="left"/>
        <w:rPr>
          <w:rFonts w:ascii="ˎ̥" w:hAnsi="ˎ̥" w:cs="宋体"/>
          <w:kern w:val="0"/>
          <w:sz w:val="24"/>
        </w:rPr>
      </w:pPr>
      <w:r>
        <w:rPr>
          <w:rFonts w:hint="eastAsia" w:ascii="ˎ̥" w:hAnsi="ˎ̥" w:cs="宋体"/>
          <w:kern w:val="0"/>
          <w:sz w:val="24"/>
        </w:rPr>
        <w:t>注：具体评选细则以</w:t>
      </w:r>
      <w:r>
        <w:rPr>
          <w:rFonts w:ascii="ˎ̥" w:hAnsi="ˎ̥" w:cs="宋体"/>
          <w:kern w:val="0"/>
          <w:sz w:val="24"/>
        </w:rPr>
        <w:t>当年颁布的《优秀毕业研究生评选通知》</w:t>
      </w:r>
      <w:r>
        <w:rPr>
          <w:rFonts w:hint="eastAsia" w:ascii="ˎ̥" w:hAnsi="ˎ̥" w:cs="宋体"/>
          <w:kern w:val="0"/>
          <w:sz w:val="24"/>
        </w:rPr>
        <w:t>为准</w:t>
      </w:r>
      <w:r>
        <w:rPr>
          <w:rFonts w:ascii="ˎ̥" w:hAnsi="ˎ̥" w:cs="宋体"/>
          <w:kern w:val="0"/>
          <w:sz w:val="24"/>
        </w:rPr>
        <w:t>。</w:t>
      </w:r>
    </w:p>
    <w:p>
      <w:pPr>
        <w:numPr>
          <w:ilvl w:val="0"/>
          <w:numId w:val="1"/>
        </w:numPr>
        <w:rPr>
          <w:rFonts w:ascii="ˎ̥" w:hAnsi="ˎ̥" w:cs="宋体"/>
          <w:b/>
          <w:bCs/>
          <w:kern w:val="0"/>
          <w:sz w:val="28"/>
          <w:szCs w:val="28"/>
        </w:rPr>
      </w:pPr>
      <w:r>
        <w:rPr>
          <w:rFonts w:hint="eastAsia" w:ascii="ˎ̥" w:hAnsi="ˎ̥" w:cs="宋体"/>
          <w:b/>
          <w:bCs/>
          <w:kern w:val="0"/>
          <w:sz w:val="28"/>
          <w:szCs w:val="28"/>
        </w:rPr>
        <w:t>表彰奖励</w:t>
      </w:r>
    </w:p>
    <w:p>
      <w:pPr>
        <w:numPr>
          <w:ilvl w:val="0"/>
          <w:numId w:val="6"/>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市级、校级优秀毕业生以精神奖励为主，被评为市级优秀毕业生者，由市教委颁发“上海市高等学校优秀毕业生证书”，并填写“上海市高等学校优秀毕业生登记表”，存入学生本人档案；被评为校级优秀毕业生者，由学校颁发“校优秀毕业研究生证书”，并填写“校优秀毕业生登记表”，存入学生本人档案；</w:t>
      </w:r>
    </w:p>
    <w:p>
      <w:pPr>
        <w:numPr>
          <w:ilvl w:val="0"/>
          <w:numId w:val="6"/>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学校依据情况对优秀毕业生获得者进行表彰。</w:t>
      </w:r>
    </w:p>
    <w:p>
      <w:pPr>
        <w:numPr>
          <w:ilvl w:val="0"/>
          <w:numId w:val="1"/>
        </w:numPr>
        <w:rPr>
          <w:rFonts w:ascii="ˎ̥" w:hAnsi="ˎ̥" w:cs="宋体"/>
          <w:b/>
          <w:bCs/>
          <w:kern w:val="0"/>
          <w:sz w:val="28"/>
          <w:szCs w:val="28"/>
        </w:rPr>
      </w:pPr>
      <w:r>
        <w:rPr>
          <w:rFonts w:hint="eastAsia" w:ascii="ˎ̥" w:hAnsi="ˎ̥" w:cs="宋体"/>
          <w:b/>
          <w:bCs/>
          <w:kern w:val="0"/>
          <w:sz w:val="28"/>
          <w:szCs w:val="28"/>
        </w:rPr>
        <w:t>附则</w:t>
      </w:r>
    </w:p>
    <w:p>
      <w:pPr>
        <w:numPr>
          <w:ilvl w:val="0"/>
          <w:numId w:val="7"/>
        </w:num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各二级学院应根据本评选办法，结合学院实际情况制定实施工作方案，并报研究生工作部/研究生院审核备案；</w:t>
      </w:r>
    </w:p>
    <w:p>
      <w:pPr>
        <w:numPr>
          <w:ilvl w:val="0"/>
          <w:numId w:val="7"/>
        </w:numPr>
        <w:spacing w:line="360" w:lineRule="auto"/>
        <w:ind w:firstLine="480" w:firstLineChars="200"/>
        <w:rPr>
          <w:rFonts w:ascii="Times New Roman" w:hAnsi="Times New Roman" w:cs="Times New Roman"/>
          <w:sz w:val="24"/>
        </w:rPr>
      </w:pPr>
      <w:r>
        <w:rPr>
          <w:rFonts w:hint="eastAsia"/>
          <w:sz w:val="24"/>
        </w:rPr>
        <w:t>被评定为研究生优秀毕业生的学生，在毕业离校前如有违纪违法行为或</w:t>
      </w:r>
      <w:r>
        <w:rPr>
          <w:rFonts w:ascii="ˎ̥" w:hAnsi="ˎ̥" w:cs="宋体"/>
          <w:kern w:val="0"/>
          <w:sz w:val="24"/>
        </w:rPr>
        <w:t>不能按时通过毕业学位论文答辩</w:t>
      </w:r>
      <w:r>
        <w:rPr>
          <w:rFonts w:hint="eastAsia"/>
          <w:sz w:val="24"/>
        </w:rPr>
        <w:t>以及其他与研究生优秀毕业生称号相违背的行为，同时若出现与本评选办法所列条件相违背或违反本评选办法而获评的情况，学校将撤销其“优秀毕业研究生”荣誉。</w:t>
      </w:r>
    </w:p>
    <w:p>
      <w:pPr>
        <w:numPr>
          <w:ilvl w:val="0"/>
          <w:numId w:val="7"/>
        </w:numPr>
        <w:spacing w:line="360" w:lineRule="auto"/>
        <w:ind w:firstLine="480" w:firstLineChars="200"/>
        <w:rPr>
          <w:rFonts w:ascii="Times New Roman" w:hAnsi="Times New Roman" w:cs="Times New Roman"/>
          <w:sz w:val="24"/>
        </w:rPr>
      </w:pPr>
      <w:r>
        <w:rPr>
          <w:rFonts w:hint="eastAsia"/>
          <w:sz w:val="24"/>
        </w:rPr>
        <w:t>本办法自主管校领导批准之日起实施，由校研究生工作部负责解释。</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right"/>
        <w:rPr>
          <w:sz w:val="24"/>
        </w:rPr>
      </w:pPr>
      <w:r>
        <w:rPr>
          <w:rFonts w:hint="eastAsia"/>
          <w:sz w:val="24"/>
        </w:rPr>
        <w:t>上海电力大学研究生工作部/研究生院</w:t>
      </w:r>
    </w:p>
    <w:p>
      <w:pPr>
        <w:spacing w:line="360" w:lineRule="auto"/>
        <w:jc w:val="right"/>
        <w:rPr>
          <w:sz w:val="24"/>
        </w:rPr>
      </w:pPr>
      <w:r>
        <w:rPr>
          <w:rFonts w:hint="eastAsia"/>
          <w:sz w:val="24"/>
        </w:rPr>
        <w:t>2020年2月22日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1B31E"/>
    <w:multiLevelType w:val="singleLevel"/>
    <w:tmpl w:val="92A1B31E"/>
    <w:lvl w:ilvl="0" w:tentative="0">
      <w:start w:val="1"/>
      <w:numFmt w:val="decimal"/>
      <w:suff w:val="space"/>
      <w:lvlText w:val="%1."/>
      <w:lvlJc w:val="left"/>
    </w:lvl>
  </w:abstractNum>
  <w:abstractNum w:abstractNumId="1">
    <w:nsid w:val="BCBA8927"/>
    <w:multiLevelType w:val="singleLevel"/>
    <w:tmpl w:val="BCBA8927"/>
    <w:lvl w:ilvl="0" w:tentative="0">
      <w:start w:val="1"/>
      <w:numFmt w:val="decimal"/>
      <w:suff w:val="space"/>
      <w:lvlText w:val="%1."/>
      <w:lvlJc w:val="left"/>
    </w:lvl>
  </w:abstractNum>
  <w:abstractNum w:abstractNumId="2">
    <w:nsid w:val="DBED0551"/>
    <w:multiLevelType w:val="singleLevel"/>
    <w:tmpl w:val="DBED0551"/>
    <w:lvl w:ilvl="0" w:tentative="0">
      <w:start w:val="1"/>
      <w:numFmt w:val="decimal"/>
      <w:suff w:val="nothing"/>
      <w:lvlText w:val="（%1）"/>
      <w:lvlJc w:val="left"/>
    </w:lvl>
  </w:abstractNum>
  <w:abstractNum w:abstractNumId="3">
    <w:nsid w:val="FA2CC250"/>
    <w:multiLevelType w:val="singleLevel"/>
    <w:tmpl w:val="FA2CC250"/>
    <w:lvl w:ilvl="0" w:tentative="0">
      <w:start w:val="1"/>
      <w:numFmt w:val="decimal"/>
      <w:suff w:val="space"/>
      <w:lvlText w:val="%1."/>
      <w:lvlJc w:val="left"/>
    </w:lvl>
  </w:abstractNum>
  <w:abstractNum w:abstractNumId="4">
    <w:nsid w:val="33D131B5"/>
    <w:multiLevelType w:val="singleLevel"/>
    <w:tmpl w:val="33D131B5"/>
    <w:lvl w:ilvl="0" w:tentative="0">
      <w:start w:val="1"/>
      <w:numFmt w:val="decimal"/>
      <w:suff w:val="space"/>
      <w:lvlText w:val="%1."/>
      <w:lvlJc w:val="left"/>
    </w:lvl>
  </w:abstractNum>
  <w:abstractNum w:abstractNumId="5">
    <w:nsid w:val="6D05484D"/>
    <w:multiLevelType w:val="singleLevel"/>
    <w:tmpl w:val="6D05484D"/>
    <w:lvl w:ilvl="0" w:tentative="0">
      <w:start w:val="1"/>
      <w:numFmt w:val="decimal"/>
      <w:suff w:val="nothing"/>
      <w:lvlText w:val="（%1）"/>
      <w:lvlJc w:val="left"/>
    </w:lvl>
  </w:abstractNum>
  <w:abstractNum w:abstractNumId="6">
    <w:nsid w:val="75D2B773"/>
    <w:multiLevelType w:val="singleLevel"/>
    <w:tmpl w:val="75D2B773"/>
    <w:lvl w:ilvl="0" w:tentative="0">
      <w:start w:val="1"/>
      <w:numFmt w:val="chineseCounting"/>
      <w:suff w:val="space"/>
      <w:lvlText w:val="第%1条"/>
      <w:lvlJc w:val="left"/>
      <w:rPr>
        <w:rFonts w:hint="eastAsia"/>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767F5"/>
    <w:rsid w:val="0005033F"/>
    <w:rsid w:val="001042D4"/>
    <w:rsid w:val="003329B8"/>
    <w:rsid w:val="00553CC8"/>
    <w:rsid w:val="00735CB4"/>
    <w:rsid w:val="009068EB"/>
    <w:rsid w:val="00E2282E"/>
    <w:rsid w:val="068A262D"/>
    <w:rsid w:val="0A6767F5"/>
    <w:rsid w:val="42751B45"/>
    <w:rsid w:val="45D057A3"/>
    <w:rsid w:val="52834766"/>
    <w:rsid w:val="5A86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217</Words>
  <Characters>1239</Characters>
  <Lines>10</Lines>
  <Paragraphs>2</Paragraphs>
  <TotalTime>152</TotalTime>
  <ScaleCrop>false</ScaleCrop>
  <LinksUpToDate>false</LinksUpToDate>
  <CharactersWithSpaces>1454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2020-02-23T05:26:00Z</dcterms:created>
  <dc:creator>蓝*Amber</dc:creator>
  <cp:lastModifiedBy>蓝*Amber</cp:lastModifiedBy>
  <dcterms:modified xsi:type="dcterms:W3CDTF">2020-03-05T10:32:24Z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