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75" w:rsidRPr="00A168FE" w:rsidRDefault="00B65875" w:rsidP="00800DF5">
      <w:pPr>
        <w:pStyle w:val="20"/>
        <w:keepNext/>
        <w:keepLines/>
        <w:shd w:val="clear" w:color="auto" w:fill="auto"/>
        <w:spacing w:after="0" w:line="360" w:lineRule="auto"/>
        <w:ind w:right="300" w:firstLineChars="200" w:firstLine="562"/>
        <w:rPr>
          <w:rFonts w:asciiTheme="minorEastAsia" w:eastAsiaTheme="minorEastAsia" w:hAnsiTheme="minorEastAsia"/>
          <w:b/>
        </w:rPr>
      </w:pPr>
      <w:bookmarkStart w:id="0" w:name="bookmark0"/>
      <w:r w:rsidRPr="00A168FE">
        <w:rPr>
          <w:rStyle w:val="2"/>
          <w:rFonts w:asciiTheme="minorEastAsia" w:eastAsiaTheme="minorEastAsia" w:hAnsiTheme="minorEastAsia" w:hint="eastAsia"/>
          <w:b/>
          <w:color w:val="000000"/>
          <w:lang w:val="zh-TW"/>
        </w:rPr>
        <w:t>环境与化学工程学院</w:t>
      </w:r>
      <w:r w:rsidRPr="0003030D">
        <w:rPr>
          <w:rStyle w:val="2"/>
          <w:rFonts w:asciiTheme="minorEastAsia" w:eastAsiaTheme="minorEastAsia" w:hAnsiTheme="minorEastAsia" w:hint="eastAsia"/>
          <w:b/>
          <w:color w:val="000000"/>
          <w:sz w:val="30"/>
          <w:szCs w:val="30"/>
          <w:lang w:val="zh-TW" w:eastAsia="zh-TW"/>
        </w:rPr>
        <w:t>实验室工作条例</w:t>
      </w:r>
    </w:p>
    <w:p w:rsidR="00B65875" w:rsidRPr="00D9395A" w:rsidRDefault="00B65875" w:rsidP="00800DF5">
      <w:pPr>
        <w:pStyle w:val="22"/>
        <w:shd w:val="clear" w:color="auto" w:fill="auto"/>
        <w:spacing w:line="360" w:lineRule="auto"/>
        <w:jc w:val="center"/>
        <w:rPr>
          <w:rFonts w:asciiTheme="majorEastAsia" w:eastAsiaTheme="majorEastAsia" w:hAnsiTheme="majorEastAsia"/>
          <w:color w:val="FF0000"/>
          <w:sz w:val="24"/>
          <w:szCs w:val="24"/>
        </w:rPr>
      </w:pPr>
      <w:proofErr w:type="gramStart"/>
      <w:r w:rsidRPr="003A2AEF">
        <w:rPr>
          <w:rFonts w:asciiTheme="majorEastAsia" w:eastAsiaTheme="majorEastAsia" w:hAnsiTheme="majorEastAsia" w:hint="eastAsia"/>
          <w:color w:val="FF0000"/>
          <w:sz w:val="24"/>
          <w:szCs w:val="24"/>
        </w:rPr>
        <w:t>沪电院教</w:t>
      </w:r>
      <w:proofErr w:type="gramEnd"/>
      <w:r w:rsidRPr="003A2AEF">
        <w:rPr>
          <w:rFonts w:asciiTheme="majorEastAsia" w:eastAsiaTheme="majorEastAsia" w:hAnsiTheme="majorEastAsia" w:hint="eastAsia"/>
          <w:color w:val="FF0000"/>
          <w:sz w:val="24"/>
          <w:szCs w:val="24"/>
        </w:rPr>
        <w:t>〔</w:t>
      </w:r>
      <w:r w:rsidRPr="003A2AEF">
        <w:rPr>
          <w:rStyle w:val="2Consolas"/>
          <w:rFonts w:asciiTheme="majorEastAsia" w:eastAsiaTheme="majorEastAsia" w:hAnsiTheme="majorEastAsia"/>
          <w:color w:val="FF0000"/>
          <w:sz w:val="24"/>
          <w:szCs w:val="24"/>
        </w:rPr>
        <w:t>201</w:t>
      </w:r>
      <w:r>
        <w:rPr>
          <w:rStyle w:val="2Consolas"/>
          <w:rFonts w:asciiTheme="majorEastAsia" w:eastAsiaTheme="majorEastAsia" w:hAnsiTheme="majorEastAsia"/>
          <w:color w:val="FF0000"/>
          <w:sz w:val="24"/>
          <w:szCs w:val="24"/>
        </w:rPr>
        <w:t>8</w:t>
      </w:r>
      <w:r w:rsidRPr="003A2AEF">
        <w:rPr>
          <w:rFonts w:asciiTheme="majorEastAsia" w:eastAsiaTheme="majorEastAsia" w:hAnsiTheme="majorEastAsia" w:hint="eastAsia"/>
          <w:color w:val="FF0000"/>
          <w:sz w:val="24"/>
          <w:szCs w:val="24"/>
        </w:rPr>
        <w:t>〕</w:t>
      </w:r>
      <w:r>
        <w:rPr>
          <w:rStyle w:val="2Consolas"/>
          <w:rFonts w:asciiTheme="majorEastAsia" w:eastAsiaTheme="majorEastAsia" w:hAnsiTheme="majorEastAsia"/>
          <w:color w:val="FF0000"/>
          <w:sz w:val="24"/>
          <w:szCs w:val="24"/>
        </w:rPr>
        <w:t>xxx</w:t>
      </w:r>
      <w:r w:rsidRPr="003A2AEF">
        <w:rPr>
          <w:rFonts w:asciiTheme="majorEastAsia" w:eastAsiaTheme="majorEastAsia" w:hAnsiTheme="majorEastAsia" w:hint="eastAsia"/>
          <w:color w:val="FF0000"/>
          <w:sz w:val="24"/>
          <w:szCs w:val="24"/>
        </w:rPr>
        <w:t>号</w:t>
      </w:r>
    </w:p>
    <w:p w:rsidR="00B65875" w:rsidRPr="002D6F60" w:rsidRDefault="00B65875" w:rsidP="00800DF5">
      <w:pPr>
        <w:pStyle w:val="20"/>
        <w:keepNext/>
        <w:keepLines/>
        <w:shd w:val="clear" w:color="auto" w:fill="auto"/>
        <w:spacing w:after="0" w:line="360" w:lineRule="auto"/>
        <w:ind w:firstLineChars="200" w:firstLine="600"/>
        <w:rPr>
          <w:rFonts w:asciiTheme="minorEastAsia" w:eastAsiaTheme="minorEastAsia" w:hAnsiTheme="minorEastAsia"/>
          <w:sz w:val="24"/>
          <w:szCs w:val="24"/>
        </w:rPr>
      </w:pPr>
      <w:bookmarkStart w:id="1" w:name="bookmark1"/>
      <w:bookmarkEnd w:id="0"/>
      <w:r w:rsidRPr="002D6F60">
        <w:rPr>
          <w:rStyle w:val="21pt"/>
          <w:rFonts w:asciiTheme="minorEastAsia" w:eastAsiaTheme="minorEastAsia" w:hAnsiTheme="minorEastAsia" w:hint="eastAsia"/>
          <w:color w:val="000000"/>
          <w:sz w:val="24"/>
          <w:szCs w:val="24"/>
          <w:lang w:val="zh-TW" w:eastAsia="zh-TW"/>
        </w:rPr>
        <w:t>第一章</w:t>
      </w:r>
      <w:r w:rsidRPr="002D6F60">
        <w:rPr>
          <w:rStyle w:val="21pt"/>
          <w:rFonts w:asciiTheme="minorEastAsia" w:eastAsiaTheme="minorEastAsia" w:hAnsiTheme="minorEastAsia"/>
          <w:color w:val="000000"/>
          <w:sz w:val="24"/>
          <w:szCs w:val="24"/>
          <w:lang w:val="zh-TW"/>
        </w:rPr>
        <w:t xml:space="preserve"> </w:t>
      </w:r>
      <w:r w:rsidRPr="002D6F60">
        <w:rPr>
          <w:rStyle w:val="21pt"/>
          <w:rFonts w:asciiTheme="minorEastAsia" w:eastAsiaTheme="minorEastAsia" w:hAnsiTheme="minorEastAsia" w:hint="eastAsia"/>
          <w:color w:val="000000"/>
          <w:sz w:val="24"/>
          <w:szCs w:val="24"/>
          <w:lang w:val="zh-TW" w:eastAsia="zh-TW"/>
        </w:rPr>
        <w:t>总则</w:t>
      </w:r>
      <w:bookmarkEnd w:id="1"/>
    </w:p>
    <w:p w:rsidR="00B65875" w:rsidRPr="002D6F60"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2D6F60">
        <w:rPr>
          <w:rStyle w:val="21"/>
          <w:rFonts w:asciiTheme="minorEastAsia" w:eastAsiaTheme="minorEastAsia" w:hAnsiTheme="minorEastAsia" w:hint="eastAsia"/>
          <w:color w:val="000000"/>
          <w:sz w:val="24"/>
          <w:szCs w:val="24"/>
          <w:lang w:val="zh-TW" w:eastAsia="zh-TW"/>
        </w:rPr>
        <w:t>第一条</w:t>
      </w:r>
      <w:r w:rsidRPr="002D6F60">
        <w:rPr>
          <w:rStyle w:val="21"/>
          <w:rFonts w:asciiTheme="minorEastAsia" w:eastAsiaTheme="minorEastAsia" w:hAnsiTheme="minorEastAsia"/>
          <w:color w:val="000000"/>
          <w:sz w:val="24"/>
          <w:szCs w:val="24"/>
          <w:lang w:val="zh-TW"/>
        </w:rPr>
        <w:t xml:space="preserve"> </w:t>
      </w:r>
      <w:r w:rsidRPr="002D6F60">
        <w:rPr>
          <w:rStyle w:val="21"/>
          <w:rFonts w:asciiTheme="minorEastAsia" w:eastAsiaTheme="minorEastAsia" w:hAnsiTheme="minorEastAsia" w:hint="eastAsia"/>
          <w:color w:val="000000"/>
          <w:sz w:val="24"/>
          <w:szCs w:val="24"/>
          <w:lang w:val="zh-TW" w:eastAsia="zh-TW"/>
        </w:rPr>
        <w:t>为贯彻《高等学校实验室工作规程》，加强我</w:t>
      </w:r>
      <w:r w:rsidR="00A36B3B" w:rsidRPr="002D6F60">
        <w:rPr>
          <w:rStyle w:val="21"/>
          <w:rFonts w:asciiTheme="minorEastAsia" w:eastAsiaTheme="minorEastAsia" w:hAnsiTheme="minorEastAsia" w:hint="eastAsia"/>
          <w:color w:val="000000"/>
          <w:sz w:val="24"/>
          <w:szCs w:val="24"/>
          <w:lang w:val="zh-TW"/>
        </w:rPr>
        <w:t>院</w:t>
      </w:r>
      <w:r w:rsidRPr="002D6F60">
        <w:rPr>
          <w:rStyle w:val="21"/>
          <w:rFonts w:asciiTheme="minorEastAsia" w:eastAsiaTheme="minorEastAsia" w:hAnsiTheme="minorEastAsia" w:hint="eastAsia"/>
          <w:color w:val="000000"/>
          <w:sz w:val="24"/>
          <w:szCs w:val="24"/>
          <w:lang w:val="zh-TW" w:eastAsia="zh-TW"/>
        </w:rPr>
        <w:t>实验室建设和管理，保障教学质量与科研水平，提高办学效益，特制定本规章制度。</w:t>
      </w:r>
    </w:p>
    <w:p w:rsidR="00B65875" w:rsidRPr="002D6F60"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2D6F60">
        <w:rPr>
          <w:rStyle w:val="21"/>
          <w:rFonts w:asciiTheme="minorEastAsia" w:eastAsiaTheme="minorEastAsia" w:hAnsiTheme="minorEastAsia" w:hint="eastAsia"/>
          <w:color w:val="000000"/>
          <w:sz w:val="24"/>
          <w:szCs w:val="24"/>
          <w:lang w:val="zh-TW" w:eastAsia="zh-TW"/>
        </w:rPr>
        <w:t>第二条</w:t>
      </w:r>
      <w:r w:rsidRPr="002D6F60">
        <w:rPr>
          <w:rStyle w:val="21"/>
          <w:rFonts w:asciiTheme="minorEastAsia" w:eastAsiaTheme="minorEastAsia" w:hAnsiTheme="minorEastAsia"/>
          <w:color w:val="000000"/>
          <w:sz w:val="24"/>
          <w:szCs w:val="24"/>
          <w:lang w:val="zh-TW"/>
        </w:rPr>
        <w:t xml:space="preserve"> </w:t>
      </w:r>
      <w:r w:rsidRPr="002D6F60">
        <w:rPr>
          <w:rStyle w:val="21"/>
          <w:rFonts w:asciiTheme="minorEastAsia" w:eastAsiaTheme="minorEastAsia" w:hAnsiTheme="minorEastAsia" w:hint="eastAsia"/>
          <w:color w:val="000000"/>
          <w:sz w:val="24"/>
          <w:szCs w:val="24"/>
          <w:lang w:val="zh-TW" w:eastAsia="zh-TW"/>
        </w:rPr>
        <w:t>我</w:t>
      </w:r>
      <w:r w:rsidR="009538A8" w:rsidRPr="002D6F60">
        <w:rPr>
          <w:rStyle w:val="21"/>
          <w:rFonts w:asciiTheme="minorEastAsia" w:eastAsiaTheme="minorEastAsia" w:hAnsiTheme="minorEastAsia" w:hint="eastAsia"/>
          <w:color w:val="000000"/>
          <w:sz w:val="24"/>
          <w:szCs w:val="24"/>
          <w:lang w:val="zh-TW"/>
        </w:rPr>
        <w:t>院</w:t>
      </w:r>
      <w:r w:rsidRPr="002D6F60">
        <w:rPr>
          <w:rStyle w:val="21"/>
          <w:rFonts w:asciiTheme="minorEastAsia" w:eastAsiaTheme="minorEastAsia" w:hAnsiTheme="minorEastAsia" w:hint="eastAsia"/>
          <w:color w:val="000000"/>
          <w:sz w:val="24"/>
          <w:szCs w:val="24"/>
          <w:lang w:val="zh-TW" w:eastAsia="zh-TW"/>
        </w:rPr>
        <w:t>实验室，是从事实验教学或科学研究、生产试验、技术开发的教学或科研实体。</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2D6F60">
        <w:rPr>
          <w:rStyle w:val="21"/>
          <w:rFonts w:asciiTheme="minorEastAsia" w:eastAsiaTheme="minorEastAsia" w:hAnsiTheme="minorEastAsia" w:hint="eastAsia"/>
          <w:color w:val="000000"/>
          <w:sz w:val="24"/>
          <w:szCs w:val="24"/>
          <w:lang w:val="zh-TW" w:eastAsia="zh-TW"/>
        </w:rPr>
        <w:t>第三条</w:t>
      </w:r>
      <w:r w:rsidRPr="002D6F60">
        <w:rPr>
          <w:rStyle w:val="21"/>
          <w:rFonts w:asciiTheme="minorEastAsia" w:eastAsiaTheme="minorEastAsia" w:hAnsiTheme="minorEastAsia"/>
          <w:color w:val="000000"/>
          <w:sz w:val="24"/>
          <w:szCs w:val="24"/>
          <w:lang w:val="zh-TW"/>
        </w:rPr>
        <w:t xml:space="preserve"> </w:t>
      </w:r>
      <w:r w:rsidRPr="002D6F60">
        <w:rPr>
          <w:rStyle w:val="21"/>
          <w:rFonts w:asciiTheme="minorEastAsia" w:eastAsiaTheme="minorEastAsia" w:hAnsiTheme="minorEastAsia" w:hint="eastAsia"/>
          <w:color w:val="000000"/>
          <w:sz w:val="24"/>
          <w:szCs w:val="24"/>
          <w:lang w:val="zh-TW" w:eastAsia="zh-TW"/>
        </w:rPr>
        <w:t>我</w:t>
      </w:r>
      <w:r w:rsidR="002D6F60" w:rsidRPr="002D6F60">
        <w:rPr>
          <w:rStyle w:val="21"/>
          <w:rFonts w:asciiTheme="minorEastAsia" w:eastAsiaTheme="minorEastAsia" w:hAnsiTheme="minorEastAsia" w:hint="eastAsia"/>
          <w:color w:val="000000"/>
          <w:sz w:val="24"/>
          <w:szCs w:val="24"/>
          <w:lang w:val="zh-TW"/>
        </w:rPr>
        <w:t>院</w:t>
      </w:r>
      <w:r w:rsidRPr="002D6F60">
        <w:rPr>
          <w:rStyle w:val="21"/>
          <w:rFonts w:asciiTheme="minorEastAsia" w:eastAsiaTheme="minorEastAsia" w:hAnsiTheme="minorEastAsia" w:hint="eastAsia"/>
          <w:color w:val="000000"/>
          <w:sz w:val="24"/>
          <w:szCs w:val="24"/>
          <w:lang w:val="zh-TW" w:eastAsia="zh-TW"/>
        </w:rPr>
        <w:t>的</w:t>
      </w:r>
      <w:r w:rsidRPr="0003030D">
        <w:rPr>
          <w:rStyle w:val="21"/>
          <w:rFonts w:asciiTheme="minorEastAsia" w:eastAsiaTheme="minorEastAsia" w:hAnsiTheme="minorEastAsia" w:hint="eastAsia"/>
          <w:color w:val="000000"/>
          <w:sz w:val="24"/>
          <w:szCs w:val="24"/>
          <w:lang w:val="zh-TW" w:eastAsia="zh-TW"/>
        </w:rPr>
        <w:t>实验室工作必须认真贯彻《高等学校实验室工作规程》等国家的教育方针、政策，保证完成实验教学任务，不断提高实验教学水平，努力培养全面发展的社会主义建设技术人才；根据需要与可能，积极开展科学研究、生产试验和技术开发工作，努力提高科技水平、经济效益和社会效益，为经济建设和社会发展提高。</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的建设，要从学校学科专业发展出发，统筹规划，合理设置，要适当提高实验室的现有规模。实验室建设要做到建筑设施、仪器设备、技术队伍与科学管理相互配套，协调发展，确保实验教学与科研能力的形成。</w:t>
      </w:r>
    </w:p>
    <w:p w:rsidR="00B65875" w:rsidRPr="0003030D" w:rsidRDefault="00B65875" w:rsidP="00800DF5">
      <w:pPr>
        <w:pStyle w:val="20"/>
        <w:keepNext/>
        <w:keepLines/>
        <w:shd w:val="clear" w:color="auto" w:fill="auto"/>
        <w:spacing w:after="0" w:line="360" w:lineRule="auto"/>
        <w:ind w:firstLineChars="200" w:firstLine="600"/>
        <w:rPr>
          <w:rFonts w:asciiTheme="minorEastAsia" w:eastAsiaTheme="minorEastAsia" w:hAnsiTheme="minorEastAsia"/>
          <w:sz w:val="24"/>
          <w:szCs w:val="24"/>
        </w:rPr>
      </w:pPr>
      <w:bookmarkStart w:id="2" w:name="bookmark2"/>
      <w:r w:rsidRPr="0003030D">
        <w:rPr>
          <w:rStyle w:val="21pt"/>
          <w:rFonts w:asciiTheme="minorEastAsia" w:eastAsiaTheme="minorEastAsia" w:hAnsiTheme="minorEastAsia" w:hint="eastAsia"/>
          <w:color w:val="000000"/>
          <w:sz w:val="24"/>
          <w:szCs w:val="24"/>
          <w:lang w:val="zh-TW" w:eastAsia="zh-TW"/>
        </w:rPr>
        <w:t>第二章</w:t>
      </w:r>
      <w:r>
        <w:rPr>
          <w:rStyle w:val="21pt"/>
          <w:rFonts w:asciiTheme="minorEastAsia" w:eastAsiaTheme="minorEastAsia" w:hAnsiTheme="minorEastAsia"/>
          <w:color w:val="000000"/>
          <w:sz w:val="24"/>
          <w:szCs w:val="24"/>
          <w:lang w:val="zh-TW"/>
        </w:rPr>
        <w:t xml:space="preserve"> </w:t>
      </w:r>
      <w:r w:rsidRPr="0003030D">
        <w:rPr>
          <w:rStyle w:val="21pt"/>
          <w:rFonts w:asciiTheme="minorEastAsia" w:eastAsiaTheme="minorEastAsia" w:hAnsiTheme="minorEastAsia" w:hint="eastAsia"/>
          <w:color w:val="000000"/>
          <w:sz w:val="24"/>
          <w:szCs w:val="24"/>
          <w:lang w:val="zh-TW" w:eastAsia="zh-TW"/>
        </w:rPr>
        <w:t>任务</w:t>
      </w:r>
      <w:bookmarkEnd w:id="2"/>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第五条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实验室要根据教学计划和教学大纲规定开设教学实验课，要不断完善实验指导书、实验教材等教学资料，安排好实验指导人员，完成实验教学任务。实验室要努力提高实验开出率，使基础课实验开出率保持在</w:t>
      </w:r>
      <w:r w:rsidRPr="0003030D">
        <w:rPr>
          <w:rStyle w:val="21"/>
          <w:rFonts w:asciiTheme="minorEastAsia" w:eastAsiaTheme="minorEastAsia" w:hAnsiTheme="minorEastAsia"/>
          <w:color w:val="000000"/>
          <w:sz w:val="24"/>
          <w:szCs w:val="24"/>
          <w:lang w:val="zh-TW" w:eastAsia="zh-TW"/>
        </w:rPr>
        <w:t>100%</w:t>
      </w:r>
      <w:r w:rsidRPr="0003030D">
        <w:rPr>
          <w:rStyle w:val="21"/>
          <w:rFonts w:asciiTheme="minorEastAsia" w:eastAsiaTheme="minorEastAsia" w:hAnsiTheme="minorEastAsia" w:hint="eastAsia"/>
          <w:color w:val="000000"/>
          <w:sz w:val="24"/>
          <w:szCs w:val="24"/>
          <w:lang w:val="zh-TW" w:eastAsia="zh-TW"/>
        </w:rPr>
        <w:t>，专业基础课、专业课实验开出率保持在</w:t>
      </w:r>
      <w:r w:rsidRPr="0003030D">
        <w:rPr>
          <w:rStyle w:val="21"/>
          <w:rFonts w:asciiTheme="minorEastAsia" w:eastAsiaTheme="minorEastAsia" w:hAnsiTheme="minorEastAsia"/>
          <w:color w:val="000000"/>
          <w:sz w:val="24"/>
          <w:szCs w:val="24"/>
          <w:lang w:val="zh-TW" w:eastAsia="zh-TW"/>
        </w:rPr>
        <w:t>90%</w:t>
      </w:r>
      <w:r w:rsidRPr="0003030D">
        <w:rPr>
          <w:rStyle w:val="21"/>
          <w:rFonts w:asciiTheme="minorEastAsia" w:eastAsiaTheme="minorEastAsia" w:hAnsiTheme="minorEastAsia" w:hint="eastAsia"/>
          <w:color w:val="000000"/>
          <w:sz w:val="24"/>
          <w:szCs w:val="24"/>
          <w:lang w:val="zh-TW" w:eastAsia="zh-TW"/>
        </w:rPr>
        <w:t>以上。</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第六条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努力提高实验教学质量，要不断吸收科研和教学的新成果，不断更新实验教学内容，改进实验教学方法；要有一定比例的开放性实验和综合性、设计性实验；要使学生掌握科学的实验方法。通过实验教学环节，努力培养学生理论联系实际的学风和严谨的科学态度，提高分析问题和解决问题的能力。</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第七条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实验室要为学生开展第二课堂活动积极创造条件。学生自行设计的实验，指导人员要认真审查实验方案，须经签字准许后，方可实地操作，指导教师要做好指导与问题答疑。</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第八条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实验教师必须认真填写实验教学进度表，并于每学期开课的前两周递交实验中心主任，实验中心主任根据实验教学进度表，按时做好人员、设备、</w:t>
      </w:r>
      <w:r w:rsidRPr="0003030D">
        <w:rPr>
          <w:rStyle w:val="21"/>
          <w:rFonts w:asciiTheme="minorEastAsia" w:eastAsiaTheme="minorEastAsia" w:hAnsiTheme="minorEastAsia" w:hint="eastAsia"/>
          <w:color w:val="000000"/>
          <w:sz w:val="24"/>
          <w:szCs w:val="24"/>
          <w:lang w:val="zh-TW" w:eastAsia="zh-TW"/>
        </w:rPr>
        <w:lastRenderedPageBreak/>
        <w:t>材料等计划，安排实验课表。</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第九条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教师及其实验指导人员，必须认真备课，做好课前的仪器设备与实验材料等各种准备工作。对于本学年首次开的实验，指导教师要试做，首次上岗指导实验的教师要进行试讲、试做。要督促检查学生实验提纲及有关理论章节的预习工作，向学生讲明实验规则，并照章办事，保证实验课秩序。</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基础课实验必须做到一人一组，专业基础课一人或两人一组。以上实验，一人或两人一组无法进行操作的，以保持每组最少人数为限。专业课实验应努力降低每组人数，逐步做到每个学生都能动手操作。</w:t>
      </w:r>
    </w:p>
    <w:p w:rsidR="00B65875" w:rsidRPr="0003030D" w:rsidRDefault="00B65875" w:rsidP="00800DF5">
      <w:pPr>
        <w:pStyle w:val="22"/>
        <w:shd w:val="clear" w:color="auto" w:fill="auto"/>
        <w:spacing w:line="360" w:lineRule="auto"/>
        <w:ind w:firstLineChars="200" w:firstLine="480"/>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第十一条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必须认真做好实验课的考核工作</w:t>
      </w:r>
      <w:r w:rsidR="00800DF5">
        <w:rPr>
          <w:rStyle w:val="21"/>
          <w:rFonts w:asciiTheme="minorEastAsia" w:eastAsiaTheme="minorEastAsia" w:hAnsiTheme="minorEastAsia" w:hint="eastAsia"/>
          <w:color w:val="000000"/>
          <w:sz w:val="24"/>
          <w:szCs w:val="24"/>
          <w:lang w:val="zh-TW"/>
        </w:rPr>
        <w:t>，</w:t>
      </w:r>
      <w:r w:rsidRPr="0003030D">
        <w:rPr>
          <w:rStyle w:val="21"/>
          <w:rFonts w:asciiTheme="minorEastAsia" w:eastAsiaTheme="minorEastAsia" w:hAnsiTheme="minorEastAsia" w:hint="eastAsia"/>
          <w:color w:val="000000"/>
          <w:sz w:val="24"/>
          <w:szCs w:val="24"/>
          <w:lang w:val="zh-TW" w:eastAsia="zh-TW"/>
        </w:rPr>
        <w:t>改进或建立一套比较完整的考核办法，不单独设课的实验成绩应作为该课程成绩的一部分。按学时比例计入总成绩，但最低不少于</w:t>
      </w:r>
      <w:r w:rsidRPr="0003030D">
        <w:rPr>
          <w:rStyle w:val="21"/>
          <w:rFonts w:asciiTheme="minorEastAsia" w:eastAsiaTheme="minorEastAsia" w:hAnsiTheme="minorEastAsia"/>
          <w:color w:val="000000"/>
          <w:sz w:val="24"/>
          <w:szCs w:val="24"/>
          <w:lang w:val="zh-TW" w:eastAsia="zh-TW"/>
        </w:rPr>
        <w:t>10%</w:t>
      </w:r>
      <w:r w:rsidRPr="0003030D">
        <w:rPr>
          <w:rStyle w:val="21"/>
          <w:rFonts w:asciiTheme="minorEastAsia" w:eastAsiaTheme="minorEastAsia" w:hAnsiTheme="minorEastAsia" w:hint="eastAsia"/>
          <w:color w:val="000000"/>
          <w:sz w:val="24"/>
          <w:szCs w:val="24"/>
          <w:lang w:val="zh-TW" w:eastAsia="zh-TW"/>
        </w:rPr>
        <w:t>。</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第十二条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实验教师要认真批改实验作业</w:t>
      </w:r>
      <w:r w:rsidR="00800DF5">
        <w:rPr>
          <w:rStyle w:val="21"/>
          <w:rFonts w:asciiTheme="minorEastAsia" w:eastAsiaTheme="minorEastAsia" w:hAnsiTheme="minorEastAsia" w:hint="eastAsia"/>
          <w:color w:val="000000"/>
          <w:sz w:val="24"/>
          <w:szCs w:val="24"/>
          <w:lang w:val="zh-TW" w:eastAsia="zh-TW"/>
        </w:rPr>
        <w:t>（</w:t>
      </w:r>
      <w:r w:rsidRPr="0003030D">
        <w:rPr>
          <w:rStyle w:val="21"/>
          <w:rFonts w:asciiTheme="minorEastAsia" w:eastAsiaTheme="minorEastAsia" w:hAnsiTheme="minorEastAsia" w:hint="eastAsia"/>
          <w:color w:val="000000"/>
          <w:sz w:val="24"/>
          <w:szCs w:val="24"/>
          <w:lang w:val="zh-TW" w:eastAsia="zh-TW"/>
        </w:rPr>
        <w:t>实验报告</w:t>
      </w:r>
      <w:r w:rsidR="00800DF5">
        <w:rPr>
          <w:rStyle w:val="21"/>
          <w:rFonts w:asciiTheme="minorEastAsia" w:eastAsiaTheme="minorEastAsia" w:hAnsiTheme="minorEastAsia" w:hint="eastAsia"/>
          <w:color w:val="000000"/>
          <w:sz w:val="24"/>
          <w:szCs w:val="24"/>
          <w:lang w:val="zh-TW" w:eastAsia="zh-TW"/>
        </w:rPr>
        <w:t>），</w:t>
      </w:r>
      <w:r w:rsidRPr="0003030D">
        <w:rPr>
          <w:rStyle w:val="21"/>
          <w:rFonts w:asciiTheme="minorEastAsia" w:eastAsiaTheme="minorEastAsia" w:hAnsiTheme="minorEastAsia" w:hint="eastAsia"/>
          <w:color w:val="000000"/>
          <w:sz w:val="24"/>
          <w:szCs w:val="24"/>
          <w:lang w:val="zh-TW" w:eastAsia="zh-TW"/>
        </w:rPr>
        <w:t>对因故缺课和实验不及格者，要提供补做机会。</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第十三条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理论课教师必须参加课内实验指导（带实验课），独立指导实验的人员必须具有中级以上技术职务。</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第十四条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科研实验室要根据自己承担的科研任务，积极开展科学实验工作。努力提高实验技术，完善技术条件和工作环境，保证高效率、高水平地完成科研任务。</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教学科研类（专业</w:t>
      </w:r>
      <w:r w:rsidRPr="0003030D">
        <w:rPr>
          <w:rStyle w:val="21"/>
          <w:rFonts w:asciiTheme="minorEastAsia" w:eastAsiaTheme="minorEastAsia" w:hAnsiTheme="minorEastAsia" w:hint="eastAsia"/>
          <w:color w:val="000000"/>
          <w:sz w:val="24"/>
          <w:szCs w:val="24"/>
        </w:rPr>
        <w:t>）</w:t>
      </w:r>
      <w:r w:rsidRPr="0003030D">
        <w:rPr>
          <w:rStyle w:val="21"/>
          <w:rFonts w:asciiTheme="minorEastAsia" w:eastAsiaTheme="minorEastAsia" w:hAnsiTheme="minorEastAsia" w:hint="eastAsia"/>
          <w:color w:val="000000"/>
          <w:sz w:val="24"/>
          <w:szCs w:val="24"/>
          <w:lang w:val="zh-TW" w:eastAsia="zh-TW"/>
        </w:rPr>
        <w:t>实验室要在保证完成实验教学任务的前提下，积极承担科研项目（包括科研协作项目），做好人员、设备、材料计划安排，要高效率、高水平地完成教学、科研两大任务。</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第十五条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在保证完成教学、科研任务的前提下，应积极开展社会服务工作，服务项目包括：实验、测试、化验、分析、计量、计算、检修、加工等。要有合理的收费标准，建立健全财务制度。要向学校缴纳实验室建设与设备维修基金</w:t>
      </w:r>
      <w:r w:rsidRPr="0003030D">
        <w:rPr>
          <w:rStyle w:val="21"/>
          <w:rFonts w:asciiTheme="minorEastAsia" w:eastAsiaTheme="minorEastAsia" w:hAnsiTheme="minorEastAsia" w:hint="eastAsia"/>
          <w:color w:val="000000"/>
          <w:sz w:val="24"/>
          <w:szCs w:val="24"/>
        </w:rPr>
        <w:t>（</w:t>
      </w:r>
      <w:r w:rsidRPr="0003030D">
        <w:rPr>
          <w:rStyle w:val="21"/>
          <w:rFonts w:asciiTheme="minorEastAsia" w:eastAsiaTheme="minorEastAsia" w:hAnsiTheme="minorEastAsia" w:hint="eastAsia"/>
          <w:color w:val="000000"/>
          <w:sz w:val="24"/>
          <w:szCs w:val="24"/>
          <w:lang w:val="zh-TW" w:eastAsia="zh-TW"/>
        </w:rPr>
        <w:t>由实验室与资产管理处管理</w:t>
      </w:r>
      <w:r w:rsidRPr="0003030D">
        <w:rPr>
          <w:rStyle w:val="21"/>
          <w:rFonts w:asciiTheme="minorEastAsia" w:eastAsiaTheme="minorEastAsia" w:hAnsiTheme="minorEastAsia" w:hint="eastAsia"/>
          <w:color w:val="000000"/>
          <w:sz w:val="24"/>
          <w:szCs w:val="24"/>
        </w:rPr>
        <w:t>）</w:t>
      </w:r>
      <w:r w:rsidRPr="0003030D">
        <w:rPr>
          <w:rStyle w:val="21"/>
          <w:rFonts w:asciiTheme="minorEastAsia" w:eastAsiaTheme="minorEastAsia" w:hAnsiTheme="minorEastAsia" w:hint="eastAsia"/>
          <w:color w:val="000000"/>
          <w:sz w:val="24"/>
          <w:szCs w:val="24"/>
          <w:lang w:val="zh-TW" w:eastAsia="zh-TW"/>
        </w:rPr>
        <w:t>。</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第十六条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实验室应积极开展学术、技术交流等活动，在涉外活动中要严守国家机密。</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第十七条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实验室必须积极完成日常仪器设备的保养维修、计量与定期校验工作，保持技术指标的准确性，认真做好维修与校验记录，使仪器设备经常处于</w:t>
      </w:r>
      <w:r w:rsidRPr="0003030D">
        <w:rPr>
          <w:rStyle w:val="21"/>
          <w:rFonts w:asciiTheme="minorEastAsia" w:eastAsiaTheme="minorEastAsia" w:hAnsiTheme="minorEastAsia" w:hint="eastAsia"/>
          <w:color w:val="000000"/>
          <w:sz w:val="24"/>
          <w:szCs w:val="24"/>
          <w:lang w:val="zh-TW" w:eastAsia="zh-TW"/>
        </w:rPr>
        <w:lastRenderedPageBreak/>
        <w:t>完好状态，保持设备完好率在</w:t>
      </w:r>
      <w:r w:rsidRPr="0003030D">
        <w:rPr>
          <w:rStyle w:val="21"/>
          <w:rFonts w:asciiTheme="minorEastAsia" w:eastAsiaTheme="minorEastAsia" w:hAnsiTheme="minorEastAsia"/>
          <w:color w:val="000000"/>
          <w:sz w:val="24"/>
          <w:szCs w:val="24"/>
          <w:lang w:val="zh-TW" w:eastAsia="zh-TW"/>
        </w:rPr>
        <w:t>90%</w:t>
      </w:r>
      <w:r w:rsidRPr="0003030D">
        <w:rPr>
          <w:rStyle w:val="21"/>
          <w:rFonts w:asciiTheme="minorEastAsia" w:eastAsiaTheme="minorEastAsia" w:hAnsiTheme="minorEastAsia" w:hint="eastAsia"/>
          <w:color w:val="000000"/>
          <w:sz w:val="24"/>
          <w:szCs w:val="24"/>
          <w:lang w:val="zh-TW" w:eastAsia="zh-TW"/>
        </w:rPr>
        <w:t>以上。</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第十八条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实验室要积极发挥自己的技术和设备潜力，积极研制或改造仪器设备、装置设施等，以满足实验教学和科学研究需要。</w:t>
      </w:r>
    </w:p>
    <w:p w:rsidR="00B65875" w:rsidRDefault="00B65875" w:rsidP="00800DF5">
      <w:pPr>
        <w:pStyle w:val="22"/>
        <w:shd w:val="clear" w:color="auto" w:fill="auto"/>
        <w:spacing w:line="360" w:lineRule="auto"/>
        <w:ind w:firstLineChars="200" w:firstLine="480"/>
        <w:jc w:val="both"/>
        <w:rPr>
          <w:rStyle w:val="21"/>
          <w:rFonts w:asciiTheme="minorEastAsia" w:eastAsiaTheme="minorEastAsia" w:hAnsiTheme="minorEastAsia"/>
          <w:color w:val="000000"/>
          <w:sz w:val="24"/>
          <w:szCs w:val="24"/>
          <w:lang w:val="zh-TW"/>
        </w:rPr>
      </w:pPr>
      <w:r w:rsidRPr="0003030D">
        <w:rPr>
          <w:rStyle w:val="21"/>
          <w:rFonts w:asciiTheme="minorEastAsia" w:eastAsiaTheme="minorEastAsia" w:hAnsiTheme="minorEastAsia" w:hint="eastAsia"/>
          <w:color w:val="000000"/>
          <w:sz w:val="24"/>
          <w:szCs w:val="24"/>
          <w:lang w:val="zh-TW" w:eastAsia="zh-TW"/>
        </w:rPr>
        <w:t>第十九条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严格执行实验室工作的各项规范，加强对工作人员的培训管理。</w:t>
      </w:r>
      <w:r w:rsidRPr="0003030D">
        <w:rPr>
          <w:rStyle w:val="21"/>
          <w:rFonts w:asciiTheme="minorEastAsia" w:eastAsiaTheme="minorEastAsia" w:hAnsiTheme="minorEastAsia"/>
          <w:color w:val="000000"/>
          <w:sz w:val="24"/>
          <w:szCs w:val="24"/>
          <w:lang w:val="zh-TW" w:eastAsia="zh-TW"/>
        </w:rPr>
        <w:t xml:space="preserve"> </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各级各类实验室要做好开放运行，除完成计划内的实验教学任务</w:t>
      </w:r>
      <w:r w:rsidRPr="0003030D">
        <w:rPr>
          <w:rStyle w:val="21"/>
          <w:rFonts w:asciiTheme="minorEastAsia" w:eastAsiaTheme="minorEastAsia" w:hAnsiTheme="minorEastAsia"/>
          <w:color w:val="000000"/>
          <w:sz w:val="24"/>
          <w:szCs w:val="24"/>
          <w:lang w:val="zh-TW" w:eastAsia="zh-TW"/>
        </w:rPr>
        <w:t xml:space="preserve"> </w:t>
      </w:r>
      <w:r w:rsidRPr="0003030D">
        <w:rPr>
          <w:rStyle w:val="21"/>
          <w:rFonts w:asciiTheme="minorEastAsia" w:eastAsiaTheme="minorEastAsia" w:hAnsiTheme="minorEastAsia" w:hint="eastAsia"/>
          <w:color w:val="000000"/>
          <w:sz w:val="24"/>
          <w:szCs w:val="24"/>
          <w:lang w:val="zh-TW" w:eastAsia="zh-TW"/>
        </w:rPr>
        <w:t>以外，要对学生、教师和社会开放，接纳各方面的实验任务，建立并逐步完善实</w:t>
      </w:r>
      <w:r w:rsidRPr="0003030D">
        <w:rPr>
          <w:rStyle w:val="21"/>
          <w:rFonts w:asciiTheme="minorEastAsia" w:eastAsiaTheme="minorEastAsia" w:hAnsiTheme="minorEastAsia"/>
          <w:color w:val="000000"/>
          <w:sz w:val="24"/>
          <w:szCs w:val="24"/>
          <w:lang w:val="zh-TW" w:eastAsia="zh-TW"/>
        </w:rPr>
        <w:t xml:space="preserve"> </w:t>
      </w:r>
      <w:r w:rsidRPr="0003030D">
        <w:rPr>
          <w:rStyle w:val="21"/>
          <w:rFonts w:asciiTheme="minorEastAsia" w:eastAsiaTheme="minorEastAsia" w:hAnsiTheme="minorEastAsia" w:hint="eastAsia"/>
          <w:color w:val="000000"/>
          <w:sz w:val="24"/>
          <w:szCs w:val="24"/>
          <w:lang w:val="zh-TW" w:eastAsia="zh-TW"/>
        </w:rPr>
        <w:t>验室开放运行机制和管理制度。</w:t>
      </w:r>
    </w:p>
    <w:p w:rsidR="00B65875" w:rsidRPr="0003030D" w:rsidRDefault="00B65875" w:rsidP="00800DF5">
      <w:pPr>
        <w:pStyle w:val="20"/>
        <w:keepNext/>
        <w:keepLines/>
        <w:shd w:val="clear" w:color="auto" w:fill="auto"/>
        <w:spacing w:after="0" w:line="360" w:lineRule="auto"/>
        <w:ind w:firstLineChars="200" w:firstLine="600"/>
        <w:rPr>
          <w:rFonts w:asciiTheme="minorEastAsia" w:eastAsiaTheme="minorEastAsia" w:hAnsiTheme="minorEastAsia"/>
          <w:sz w:val="24"/>
          <w:szCs w:val="24"/>
        </w:rPr>
      </w:pPr>
      <w:bookmarkStart w:id="3" w:name="bookmark3"/>
      <w:r w:rsidRPr="0003030D">
        <w:rPr>
          <w:rStyle w:val="21pt"/>
          <w:rFonts w:asciiTheme="minorEastAsia" w:eastAsiaTheme="minorEastAsia" w:hAnsiTheme="minorEastAsia" w:hint="eastAsia"/>
          <w:color w:val="000000"/>
          <w:sz w:val="24"/>
          <w:szCs w:val="24"/>
          <w:lang w:val="zh-TW" w:eastAsia="zh-TW"/>
        </w:rPr>
        <w:t>第三章</w:t>
      </w:r>
      <w:r>
        <w:rPr>
          <w:rStyle w:val="21pt"/>
          <w:rFonts w:asciiTheme="minorEastAsia" w:eastAsiaTheme="minorEastAsia" w:hAnsiTheme="minorEastAsia"/>
          <w:color w:val="000000"/>
          <w:sz w:val="24"/>
          <w:szCs w:val="24"/>
          <w:lang w:val="zh-TW"/>
        </w:rPr>
        <w:t xml:space="preserve"> </w:t>
      </w:r>
      <w:r w:rsidRPr="0003030D">
        <w:rPr>
          <w:rStyle w:val="21pt"/>
          <w:rFonts w:asciiTheme="minorEastAsia" w:eastAsiaTheme="minorEastAsia" w:hAnsiTheme="minorEastAsia" w:hint="eastAsia"/>
          <w:color w:val="000000"/>
          <w:sz w:val="24"/>
          <w:szCs w:val="24"/>
          <w:lang w:val="zh-TW" w:eastAsia="zh-TW"/>
        </w:rPr>
        <w:t>建设</w:t>
      </w:r>
      <w:bookmarkEnd w:id="3"/>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第二十一条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实验室设置，必须根据学校发展规划与学科发展的实际情况，经过各方面考察论证并具备以下条件：</w:t>
      </w:r>
    </w:p>
    <w:p w:rsidR="00B65875" w:rsidRPr="00800DF5" w:rsidRDefault="00B65875" w:rsidP="00800DF5">
      <w:pPr>
        <w:pStyle w:val="22"/>
        <w:numPr>
          <w:ilvl w:val="0"/>
          <w:numId w:val="2"/>
        </w:numPr>
        <w:shd w:val="clear" w:color="auto" w:fill="auto"/>
        <w:tabs>
          <w:tab w:val="left" w:pos="1325"/>
        </w:tabs>
        <w:spacing w:line="360" w:lineRule="auto"/>
        <w:jc w:val="both"/>
        <w:rPr>
          <w:rFonts w:asciiTheme="minorEastAsia" w:eastAsiaTheme="minorEastAsia" w:hAnsiTheme="minorEastAsia"/>
          <w:color w:val="000000"/>
          <w:sz w:val="24"/>
          <w:szCs w:val="24"/>
          <w:lang w:val="zh-TW" w:eastAsia="zh-TW"/>
        </w:rPr>
      </w:pPr>
      <w:r w:rsidRPr="00800DF5">
        <w:rPr>
          <w:rStyle w:val="21"/>
          <w:rFonts w:asciiTheme="minorEastAsia" w:eastAsiaTheme="minorEastAsia" w:hAnsiTheme="minorEastAsia" w:hint="eastAsia"/>
          <w:color w:val="000000"/>
          <w:sz w:val="24"/>
          <w:szCs w:val="24"/>
          <w:lang w:val="zh-TW" w:eastAsia="zh-TW"/>
        </w:rPr>
        <w:t>有比较稳定且宽裕的科学发展方向，饱满的实验教学或科研及技术开发任务。</w:t>
      </w:r>
    </w:p>
    <w:p w:rsidR="00B65875" w:rsidRPr="0003030D" w:rsidRDefault="00B65875" w:rsidP="00800DF5">
      <w:pPr>
        <w:pStyle w:val="22"/>
        <w:numPr>
          <w:ilvl w:val="0"/>
          <w:numId w:val="2"/>
        </w:numPr>
        <w:shd w:val="clear" w:color="auto" w:fill="auto"/>
        <w:tabs>
          <w:tab w:val="left" w:pos="1325"/>
        </w:tabs>
        <w:spacing w:line="360" w:lineRule="auto"/>
        <w:jc w:val="both"/>
        <w:rPr>
          <w:rFonts w:asciiTheme="minorEastAsia" w:eastAsiaTheme="minorEastAsia" w:hAnsiTheme="minorEastAsia"/>
          <w:sz w:val="24"/>
          <w:szCs w:val="24"/>
        </w:rPr>
      </w:pPr>
      <w:r w:rsidRPr="00800DF5">
        <w:rPr>
          <w:rStyle w:val="21"/>
          <w:rFonts w:asciiTheme="minorEastAsia" w:eastAsiaTheme="minorEastAsia" w:hAnsiTheme="minorEastAsia" w:hint="eastAsia"/>
          <w:color w:val="000000"/>
          <w:sz w:val="24"/>
          <w:szCs w:val="24"/>
          <w:lang w:val="zh-TW" w:eastAsia="zh-TW"/>
        </w:rPr>
        <w:t>要有职称、学历结构合理的专业理论技术队伍，实验室专职人员每室必须在</w:t>
      </w:r>
      <w:r w:rsidRPr="00800DF5">
        <w:rPr>
          <w:rStyle w:val="21"/>
          <w:rFonts w:asciiTheme="minorEastAsia" w:eastAsiaTheme="minorEastAsia" w:hAnsiTheme="minorEastAsia"/>
          <w:color w:val="000000"/>
          <w:sz w:val="24"/>
          <w:szCs w:val="24"/>
          <w:lang w:val="zh-TW" w:eastAsia="zh-TW"/>
        </w:rPr>
        <w:t>2</w:t>
      </w:r>
      <w:r w:rsidRPr="00800DF5">
        <w:rPr>
          <w:rStyle w:val="21"/>
          <w:rFonts w:asciiTheme="minorEastAsia" w:eastAsiaTheme="minorEastAsia" w:hAnsiTheme="minorEastAsia" w:hint="eastAsia"/>
          <w:color w:val="000000"/>
          <w:sz w:val="24"/>
          <w:szCs w:val="24"/>
          <w:lang w:val="zh-TW" w:eastAsia="zh-TW"/>
        </w:rPr>
        <w:t>人以上，其中高级职称占</w:t>
      </w:r>
      <w:r w:rsidRPr="00800DF5">
        <w:rPr>
          <w:rStyle w:val="21"/>
          <w:rFonts w:asciiTheme="minorEastAsia" w:eastAsiaTheme="minorEastAsia" w:hAnsiTheme="minorEastAsia"/>
          <w:color w:val="000000"/>
          <w:sz w:val="24"/>
          <w:szCs w:val="24"/>
          <w:lang w:val="zh-TW" w:eastAsia="zh-TW"/>
        </w:rPr>
        <w:t>20%</w:t>
      </w:r>
      <w:r w:rsidRPr="00800DF5">
        <w:rPr>
          <w:rStyle w:val="21"/>
          <w:rFonts w:asciiTheme="minorEastAsia" w:eastAsiaTheme="minorEastAsia" w:hAnsiTheme="minorEastAsia" w:hint="eastAsia"/>
          <w:color w:val="000000"/>
          <w:sz w:val="24"/>
          <w:szCs w:val="24"/>
          <w:lang w:val="zh-TW" w:eastAsia="zh-TW"/>
        </w:rPr>
        <w:t>以上。</w:t>
      </w:r>
    </w:p>
    <w:p w:rsidR="00B65875" w:rsidRPr="0003030D" w:rsidRDefault="00B65875" w:rsidP="00800DF5">
      <w:pPr>
        <w:pStyle w:val="22"/>
        <w:numPr>
          <w:ilvl w:val="0"/>
          <w:numId w:val="2"/>
        </w:numPr>
        <w:shd w:val="clear" w:color="auto" w:fill="auto"/>
        <w:tabs>
          <w:tab w:val="left" w:pos="1315"/>
        </w:tabs>
        <w:spacing w:line="360" w:lineRule="auto"/>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有符合实验技术工作要求的房屋面积、设施与环境，足够数量的主体设备与配套仪器设备。</w:t>
      </w:r>
    </w:p>
    <w:p w:rsidR="00B65875" w:rsidRPr="0003030D" w:rsidRDefault="00B65875" w:rsidP="00800DF5">
      <w:pPr>
        <w:pStyle w:val="22"/>
        <w:numPr>
          <w:ilvl w:val="0"/>
          <w:numId w:val="2"/>
        </w:numPr>
        <w:shd w:val="clear" w:color="auto" w:fill="auto"/>
        <w:tabs>
          <w:tab w:val="left" w:pos="1335"/>
        </w:tabs>
        <w:spacing w:line="360" w:lineRule="auto"/>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有符合本工作条例第四十</w:t>
      </w:r>
      <w:r w:rsidR="00800DF5">
        <w:rPr>
          <w:rStyle w:val="21"/>
          <w:rFonts w:asciiTheme="minorEastAsia" w:eastAsiaTheme="minorEastAsia" w:hAnsiTheme="minorEastAsia" w:hint="eastAsia"/>
          <w:color w:val="000000"/>
          <w:sz w:val="24"/>
          <w:szCs w:val="24"/>
          <w:lang w:val="zh-TW"/>
        </w:rPr>
        <w:t>三</w:t>
      </w:r>
      <w:r w:rsidRPr="0003030D">
        <w:rPr>
          <w:rStyle w:val="21"/>
          <w:rFonts w:asciiTheme="minorEastAsia" w:eastAsiaTheme="minorEastAsia" w:hAnsiTheme="minorEastAsia" w:hint="eastAsia"/>
          <w:color w:val="000000"/>
          <w:sz w:val="24"/>
          <w:szCs w:val="24"/>
          <w:lang w:val="zh-TW" w:eastAsia="zh-TW"/>
        </w:rPr>
        <w:t>条要求的实验中心主任。</w:t>
      </w:r>
    </w:p>
    <w:p w:rsidR="00B65875" w:rsidRPr="0003030D" w:rsidRDefault="00B65875" w:rsidP="00800DF5">
      <w:pPr>
        <w:pStyle w:val="22"/>
        <w:numPr>
          <w:ilvl w:val="0"/>
          <w:numId w:val="2"/>
        </w:numPr>
        <w:shd w:val="clear" w:color="auto" w:fill="auto"/>
        <w:tabs>
          <w:tab w:val="left" w:pos="1335"/>
        </w:tabs>
        <w:spacing w:line="360" w:lineRule="auto"/>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有比较科学的工作规范和完善的管理制度。</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第二十二条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实验室的建立、撤消与合并，要由有关部门论证并提出初步方案，经实验室与资产管理处审核，呈报学校正式批准（由学校行文、下发并存档</w:t>
      </w:r>
      <w:r w:rsidRPr="0003030D">
        <w:rPr>
          <w:rStyle w:val="21"/>
          <w:rFonts w:asciiTheme="minorEastAsia" w:eastAsiaTheme="minorEastAsia" w:hAnsiTheme="minorEastAsia" w:hint="eastAsia"/>
          <w:color w:val="000000"/>
          <w:sz w:val="24"/>
          <w:szCs w:val="24"/>
        </w:rPr>
        <w:t>）</w:t>
      </w:r>
      <w:r w:rsidRPr="0003030D">
        <w:rPr>
          <w:rStyle w:val="21"/>
          <w:rFonts w:asciiTheme="minorEastAsia" w:eastAsiaTheme="minorEastAsia" w:hAnsiTheme="minorEastAsia" w:hint="eastAsia"/>
          <w:color w:val="000000"/>
          <w:sz w:val="24"/>
          <w:szCs w:val="24"/>
          <w:lang w:val="zh-TW" w:eastAsia="zh-TW"/>
        </w:rPr>
        <w:t>。二级部门开放实验室、国家重点实验室的建设、调整与撤消，要经学校上级主管部门批准，并由学校行文并存档。</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第二十三条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的建设与发展规划，要纳入学校及事业总体发展规划，要考虑环境设施、仪器设备、人员结构、经费投入等综合配套因素，按照立项、论证、实施监督、竣工验收、效益考核等“项目管理”办法的程序，由学校或上级主管部门统一归口，全面规划。</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第二十四条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基础课实验室，每个实验项目的常规仪器配置数量，最低不得少于</w:t>
      </w:r>
      <w:r w:rsidRPr="0003030D">
        <w:rPr>
          <w:rStyle w:val="21"/>
          <w:rFonts w:asciiTheme="minorEastAsia" w:eastAsiaTheme="minorEastAsia" w:hAnsiTheme="minorEastAsia"/>
          <w:color w:val="000000"/>
          <w:sz w:val="24"/>
          <w:szCs w:val="24"/>
          <w:lang w:val="zh-TW" w:eastAsia="zh-TW"/>
        </w:rPr>
        <w:t>6</w:t>
      </w:r>
      <w:r w:rsidRPr="0003030D">
        <w:rPr>
          <w:rStyle w:val="21"/>
          <w:rFonts w:asciiTheme="minorEastAsia" w:eastAsiaTheme="minorEastAsia" w:hAnsiTheme="minorEastAsia" w:hint="eastAsia"/>
          <w:color w:val="000000"/>
          <w:sz w:val="24"/>
          <w:szCs w:val="24"/>
          <w:lang w:val="zh-TW" w:eastAsia="zh-TW"/>
        </w:rPr>
        <w:t>套，一般要保持在比应开实验组数多</w:t>
      </w:r>
      <w:r w:rsidRPr="00800DF5">
        <w:rPr>
          <w:rStyle w:val="21"/>
          <w:rFonts w:ascii="Times New Roman" w:eastAsiaTheme="minorEastAsia" w:hAnsi="Times New Roman" w:cs="Times New Roman"/>
          <w:color w:val="000000"/>
          <w:sz w:val="24"/>
          <w:szCs w:val="24"/>
          <w:lang w:val="zh-TW" w:eastAsia="zh-TW"/>
        </w:rPr>
        <w:t>1</w:t>
      </w:r>
      <w:r w:rsidR="00800DF5" w:rsidRPr="00800DF5">
        <w:rPr>
          <w:rStyle w:val="21"/>
          <w:rFonts w:ascii="Times New Roman" w:eastAsiaTheme="minorEastAsia" w:hAnsi="Times New Roman" w:cs="Times New Roman"/>
          <w:color w:val="000000"/>
          <w:sz w:val="24"/>
          <w:szCs w:val="24"/>
          <w:lang w:val="zh-TW" w:eastAsia="zh-TW"/>
        </w:rPr>
        <w:t>~</w:t>
      </w:r>
      <w:r w:rsidRPr="00800DF5">
        <w:rPr>
          <w:rStyle w:val="21"/>
          <w:rFonts w:ascii="Times New Roman" w:eastAsiaTheme="minorEastAsia" w:hAnsi="Times New Roman" w:cs="Times New Roman"/>
          <w:color w:val="000000"/>
          <w:sz w:val="24"/>
          <w:szCs w:val="24"/>
          <w:lang w:val="zh-TW" w:eastAsia="zh-TW"/>
        </w:rPr>
        <w:t>2</w:t>
      </w:r>
      <w:r w:rsidRPr="0003030D">
        <w:rPr>
          <w:rStyle w:val="21"/>
          <w:rFonts w:asciiTheme="minorEastAsia" w:eastAsiaTheme="minorEastAsia" w:hAnsiTheme="minorEastAsia" w:hint="eastAsia"/>
          <w:color w:val="000000"/>
          <w:sz w:val="24"/>
          <w:szCs w:val="24"/>
          <w:lang w:val="zh-TW" w:eastAsia="zh-TW"/>
        </w:rPr>
        <w:t>套，以避免因仪器设备突发故障造成实验中断。</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lastRenderedPageBreak/>
        <w:t>第二十五条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学生上实验课的实际房屋面积最低不得少于平均每生</w:t>
      </w:r>
      <w:r w:rsidRPr="0003030D">
        <w:rPr>
          <w:rStyle w:val="21"/>
          <w:rFonts w:asciiTheme="minorEastAsia" w:eastAsiaTheme="minorEastAsia" w:hAnsiTheme="minorEastAsia"/>
          <w:color w:val="000000"/>
          <w:sz w:val="24"/>
          <w:szCs w:val="24"/>
          <w:lang w:val="zh-TW" w:eastAsia="zh-TW"/>
        </w:rPr>
        <w:t>2</w:t>
      </w:r>
      <w:r w:rsidRPr="0003030D">
        <w:rPr>
          <w:rStyle w:val="21"/>
          <w:rFonts w:asciiTheme="minorEastAsia" w:eastAsiaTheme="minorEastAsia" w:hAnsiTheme="minorEastAsia" w:hint="eastAsia"/>
          <w:color w:val="000000"/>
          <w:sz w:val="24"/>
          <w:szCs w:val="24"/>
          <w:lang w:val="zh-TW" w:eastAsia="zh-TW"/>
        </w:rPr>
        <w:t>平方米，以避免因拥挤造成不安全事故。</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第二十六条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建设要按计划进行。实验用房、基础设施建设，大型设备购置等投资费用必须纳入校基建计划；一般设备购置费，实验运行费、设备维修费均应纳入学校财务计划，由实验室与资产管理处统一管理，全校统筹安排；工作人员的配备与结构调整要归入学校人事计划。</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第二十七条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实验室建设经费，要采用多渠道集资的办法。要从教育事业费、科研费、其它收入、各种基金中划出一定比例用于实验室建设。凡利用实验室进行有偿服务的都要将收入的一部分用于实验室建设。</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第二十八条</w:t>
      </w:r>
      <w:r>
        <w:rPr>
          <w:rStyle w:val="21"/>
          <w:rFonts w:asciiTheme="minorEastAsia" w:eastAsiaTheme="minorEastAsia" w:hAnsiTheme="minorEastAsia"/>
          <w:color w:val="000000"/>
          <w:sz w:val="24"/>
          <w:szCs w:val="24"/>
          <w:lang w:val="zh-TW"/>
        </w:rPr>
        <w:t xml:space="preserve"> </w:t>
      </w:r>
      <w:r w:rsidR="00800DF5">
        <w:rPr>
          <w:rStyle w:val="21"/>
          <w:rFonts w:asciiTheme="minorEastAsia" w:eastAsiaTheme="minorEastAsia" w:hAnsiTheme="minorEastAsia" w:hint="eastAsia"/>
          <w:color w:val="000000"/>
          <w:sz w:val="24"/>
          <w:szCs w:val="24"/>
          <w:lang w:val="zh-TW"/>
        </w:rPr>
        <w:t>学院</w:t>
      </w:r>
      <w:r w:rsidRPr="0003030D">
        <w:rPr>
          <w:rStyle w:val="21"/>
          <w:rFonts w:asciiTheme="minorEastAsia" w:eastAsiaTheme="minorEastAsia" w:hAnsiTheme="minorEastAsia" w:hint="eastAsia"/>
          <w:color w:val="000000"/>
          <w:sz w:val="24"/>
          <w:szCs w:val="24"/>
          <w:lang w:val="zh-TW" w:eastAsia="zh-TW"/>
        </w:rPr>
        <w:t>应积极申请筹建若干个开放型的国家、上海市重点实验室、重点学科实验室和工程研究中心等实验室，以适应高科技发展和高层次人才培养需要。</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第二十九条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实验室建设、改造、运行与管理，要讲究投资效益，充分发挥现有设备的作用，对新增实验设备，要认真选型，注意配套。购置大型精密仪器设备时，要进行可行性论证，确保大型设备投资效益。</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第三十条</w:t>
      </w:r>
      <w:r>
        <w:rPr>
          <w:rStyle w:val="21"/>
          <w:rFonts w:asciiTheme="minorEastAsia" w:eastAsiaTheme="minorEastAsia" w:hAnsiTheme="minorEastAsia"/>
          <w:color w:val="000000"/>
          <w:sz w:val="24"/>
          <w:szCs w:val="24"/>
          <w:lang w:val="zh-TW"/>
        </w:rPr>
        <w:t xml:space="preserve"> </w:t>
      </w:r>
      <w:r w:rsidR="00800DF5">
        <w:rPr>
          <w:rStyle w:val="21"/>
          <w:rFonts w:asciiTheme="minorEastAsia" w:eastAsiaTheme="minorEastAsia" w:hAnsiTheme="minorEastAsia" w:hint="eastAsia"/>
          <w:color w:val="000000"/>
          <w:sz w:val="24"/>
          <w:szCs w:val="24"/>
          <w:lang w:val="zh-TW"/>
        </w:rPr>
        <w:t>学院</w:t>
      </w:r>
      <w:r w:rsidRPr="0003030D">
        <w:rPr>
          <w:rStyle w:val="21"/>
          <w:rFonts w:asciiTheme="minorEastAsia" w:eastAsiaTheme="minorEastAsia" w:hAnsiTheme="minorEastAsia" w:hint="eastAsia"/>
          <w:color w:val="000000"/>
          <w:sz w:val="24"/>
          <w:szCs w:val="24"/>
          <w:lang w:val="zh-TW" w:eastAsia="zh-TW"/>
        </w:rPr>
        <w:t>应通过校际间联合，共同筹建专业实验室或中心实验室。也可与工厂、企业、科研单位联合或引进外资，利用国外先进技术设备，建立对外开放的实验室。</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第三十一条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凡具备法人条件的实验室，经有关部门批准，可取得法人资格。</w:t>
      </w:r>
    </w:p>
    <w:p w:rsidR="00B65875" w:rsidRPr="0003030D" w:rsidRDefault="00B65875" w:rsidP="00800DF5">
      <w:pPr>
        <w:pStyle w:val="20"/>
        <w:keepNext/>
        <w:keepLines/>
        <w:shd w:val="clear" w:color="auto" w:fill="auto"/>
        <w:spacing w:after="0" w:line="360" w:lineRule="auto"/>
        <w:ind w:firstLineChars="200" w:firstLine="600"/>
        <w:rPr>
          <w:rFonts w:asciiTheme="minorEastAsia" w:eastAsiaTheme="minorEastAsia" w:hAnsiTheme="minorEastAsia"/>
          <w:sz w:val="24"/>
          <w:szCs w:val="24"/>
        </w:rPr>
      </w:pPr>
      <w:bookmarkStart w:id="4" w:name="bookmark4"/>
      <w:r w:rsidRPr="0003030D">
        <w:rPr>
          <w:rStyle w:val="21pt"/>
          <w:rFonts w:asciiTheme="minorEastAsia" w:eastAsiaTheme="minorEastAsia" w:hAnsiTheme="minorEastAsia" w:hint="eastAsia"/>
          <w:color w:val="000000"/>
          <w:sz w:val="24"/>
          <w:szCs w:val="24"/>
          <w:lang w:val="zh-TW" w:eastAsia="zh-TW"/>
        </w:rPr>
        <w:t>第四章</w:t>
      </w:r>
      <w:r>
        <w:rPr>
          <w:rStyle w:val="21pt"/>
          <w:rFonts w:asciiTheme="minorEastAsia" w:eastAsiaTheme="minorEastAsia" w:hAnsiTheme="minorEastAsia"/>
          <w:color w:val="000000"/>
          <w:sz w:val="24"/>
          <w:szCs w:val="24"/>
          <w:lang w:val="zh-TW"/>
        </w:rPr>
        <w:t xml:space="preserve"> </w:t>
      </w:r>
      <w:r w:rsidRPr="0003030D">
        <w:rPr>
          <w:rStyle w:val="21pt"/>
          <w:rFonts w:asciiTheme="minorEastAsia" w:eastAsiaTheme="minorEastAsia" w:hAnsiTheme="minorEastAsia" w:hint="eastAsia"/>
          <w:color w:val="000000"/>
          <w:sz w:val="24"/>
          <w:szCs w:val="24"/>
          <w:lang w:val="zh-TW" w:eastAsia="zh-TW"/>
        </w:rPr>
        <w:t>体制</w:t>
      </w:r>
      <w:bookmarkEnd w:id="4"/>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第三十二条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我校实验室实行校、院（部）二级管理，以院（部）为主的管理体制。由分管教学的校长领导全校实验室工作。院（部）均须有一名副院长（副主任）主管实验室工作。</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第三十</w:t>
      </w:r>
      <w:r w:rsidR="00800DF5">
        <w:rPr>
          <w:rStyle w:val="21"/>
          <w:rFonts w:asciiTheme="minorEastAsia" w:eastAsiaTheme="minorEastAsia" w:hAnsiTheme="minorEastAsia" w:hint="eastAsia"/>
          <w:color w:val="000000"/>
          <w:sz w:val="24"/>
          <w:szCs w:val="24"/>
          <w:lang w:val="zh-TW"/>
        </w:rPr>
        <w:t>三</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实验室实行主任负责制。实验中心主任负责实验室的全面工作。</w:t>
      </w:r>
    </w:p>
    <w:p w:rsidR="00B65875" w:rsidRPr="0003030D" w:rsidRDefault="00B65875" w:rsidP="00800DF5">
      <w:pPr>
        <w:pStyle w:val="20"/>
        <w:keepNext/>
        <w:keepLines/>
        <w:shd w:val="clear" w:color="auto" w:fill="auto"/>
        <w:spacing w:after="0" w:line="360" w:lineRule="auto"/>
        <w:ind w:firstLineChars="200" w:firstLine="600"/>
        <w:rPr>
          <w:rFonts w:asciiTheme="minorEastAsia" w:eastAsiaTheme="minorEastAsia" w:hAnsiTheme="minorEastAsia"/>
          <w:sz w:val="24"/>
          <w:szCs w:val="24"/>
        </w:rPr>
      </w:pPr>
      <w:bookmarkStart w:id="5" w:name="bookmark5"/>
      <w:r w:rsidRPr="0003030D">
        <w:rPr>
          <w:rStyle w:val="21pt"/>
          <w:rFonts w:asciiTheme="minorEastAsia" w:eastAsiaTheme="minorEastAsia" w:hAnsiTheme="minorEastAsia" w:hint="eastAsia"/>
          <w:color w:val="000000"/>
          <w:sz w:val="24"/>
          <w:szCs w:val="24"/>
          <w:lang w:val="zh-TW" w:eastAsia="zh-TW"/>
        </w:rPr>
        <w:t>第五章</w:t>
      </w:r>
      <w:r>
        <w:rPr>
          <w:rStyle w:val="21pt"/>
          <w:rFonts w:asciiTheme="minorEastAsia" w:eastAsiaTheme="minorEastAsia" w:hAnsiTheme="minorEastAsia"/>
          <w:color w:val="000000"/>
          <w:sz w:val="24"/>
          <w:szCs w:val="24"/>
          <w:lang w:val="zh-TW"/>
        </w:rPr>
        <w:t xml:space="preserve"> </w:t>
      </w:r>
      <w:r w:rsidRPr="0003030D">
        <w:rPr>
          <w:rStyle w:val="21pt"/>
          <w:rFonts w:asciiTheme="minorEastAsia" w:eastAsiaTheme="minorEastAsia" w:hAnsiTheme="minorEastAsia" w:hint="eastAsia"/>
          <w:color w:val="000000"/>
          <w:sz w:val="24"/>
          <w:szCs w:val="24"/>
          <w:lang w:val="zh-TW" w:eastAsia="zh-TW"/>
        </w:rPr>
        <w:t>管理</w:t>
      </w:r>
      <w:bookmarkEnd w:id="5"/>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第三十</w:t>
      </w:r>
      <w:r w:rsidR="00800DF5">
        <w:rPr>
          <w:rStyle w:val="21"/>
          <w:rFonts w:asciiTheme="minorEastAsia" w:eastAsiaTheme="minorEastAsia" w:hAnsiTheme="minorEastAsia" w:hint="eastAsia"/>
          <w:color w:val="000000"/>
          <w:sz w:val="24"/>
          <w:szCs w:val="24"/>
          <w:lang w:val="zh-TW"/>
        </w:rPr>
        <w:t>四</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必须及时进行实验项目数据库的修订工作，及时完成实验教学任务书、实验开出情况、实验人员变更情况、科研与对外服务、大型设备使用机时、设备维修、财产变更等实验室基本信息收集、整理上报工作。</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lastRenderedPageBreak/>
        <w:t>第三十</w:t>
      </w:r>
      <w:r w:rsidR="00800DF5">
        <w:rPr>
          <w:rStyle w:val="21"/>
          <w:rFonts w:asciiTheme="minorEastAsia" w:eastAsiaTheme="minorEastAsia" w:hAnsiTheme="minorEastAsia" w:hint="eastAsia"/>
          <w:color w:val="000000"/>
          <w:sz w:val="24"/>
          <w:szCs w:val="24"/>
          <w:lang w:val="zh-TW"/>
        </w:rPr>
        <w:t>五</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根据国家有关文件规定，对高温、低温、辐射、病菌、噪声、毒性、激光、粉尘、超净等有害人体的实验工作环境加强监测，做好劳动保护工作。经技术安全和环保部门检查认定不合格的实验室，要停止使用，限期进行技术改造、落实管理工作，待重新检查合格后，方能投入使用。</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第三十</w:t>
      </w:r>
      <w:r w:rsidR="00800DF5">
        <w:rPr>
          <w:rStyle w:val="21"/>
          <w:rFonts w:asciiTheme="minorEastAsia" w:eastAsiaTheme="minorEastAsia" w:hAnsiTheme="minorEastAsia" w:hint="eastAsia"/>
          <w:color w:val="000000"/>
          <w:sz w:val="24"/>
          <w:szCs w:val="24"/>
          <w:lang w:val="zh-TW"/>
        </w:rPr>
        <w:t>六</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必须遵守国家关于《化学危险品安全管理条例》和《中华人民共和国保守秘密法》等有关安全保密的法规与制度，定期检查防火、防爆、防盗、防事故等安全措施落实情况，及时消除隐患，对有关人员要经常开展安全保密教育，确保人身与国家财产安全。</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第三十</w:t>
      </w:r>
      <w:r w:rsidR="00800DF5">
        <w:rPr>
          <w:rStyle w:val="21"/>
          <w:rFonts w:asciiTheme="minorEastAsia" w:eastAsiaTheme="minorEastAsia" w:hAnsiTheme="minorEastAsia" w:hint="eastAsia"/>
          <w:color w:val="000000"/>
          <w:sz w:val="24"/>
          <w:szCs w:val="24"/>
          <w:lang w:val="zh-TW"/>
        </w:rPr>
        <w:t>七</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实验室要遵守环保法规，不得随意排放废气、废水、废物，不得污染环境。</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w:t>
      </w:r>
      <w:r w:rsidR="00800DF5">
        <w:rPr>
          <w:rStyle w:val="21"/>
          <w:rFonts w:asciiTheme="minorEastAsia" w:eastAsiaTheme="minorEastAsia" w:hAnsiTheme="minorEastAsia" w:hint="eastAsia"/>
          <w:color w:val="000000"/>
          <w:sz w:val="24"/>
          <w:szCs w:val="24"/>
          <w:lang w:val="zh-TW"/>
        </w:rPr>
        <w:t>三十八</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的仪器、设备、材料和低值易耗品管理，根据《高等学校仪器设备管理办法》《高等学校物资工作的若干规定》精神，按照《上海电力学院物资管理办法》《上海电力学院仪器设备管理细则》《上海电力学院大型精密贵重仪器设备管理办法》《上海电力学院低值设备和器材管理办法》《上海电力学院实验室耗品与维修经费的使用管理办法》等执行，各实验室要通过科学管理，提高仪器设备和物资的利用率。</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w:t>
      </w:r>
      <w:r w:rsidR="00800DF5">
        <w:rPr>
          <w:rStyle w:val="21"/>
          <w:rFonts w:asciiTheme="minorEastAsia" w:eastAsiaTheme="minorEastAsia" w:hAnsiTheme="minorEastAsia" w:hint="eastAsia"/>
          <w:color w:val="000000"/>
          <w:sz w:val="24"/>
          <w:szCs w:val="24"/>
          <w:lang w:val="zh-TW"/>
        </w:rPr>
        <w:t>三十九</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教学实验室的房屋、设备、人员等资源，必须保证基本实验教学、提高实验教学质量和增加综合性与设计性实验的需要。除随专业及课程调整而变动外，任何单位和个人均不得侵占实验室的房舍及设备资源，确有必要时，须经学校批准。</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实验室必须做好实验室工作档案管理工作。</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w:t>
      </w:r>
      <w:r w:rsidR="00800DF5">
        <w:rPr>
          <w:rStyle w:val="21"/>
          <w:rFonts w:asciiTheme="minorEastAsia" w:eastAsiaTheme="minorEastAsia" w:hAnsiTheme="minorEastAsia" w:hint="eastAsia"/>
          <w:color w:val="000000"/>
          <w:sz w:val="24"/>
          <w:szCs w:val="24"/>
          <w:lang w:val="zh-TW"/>
        </w:rPr>
        <w:t>一</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实验室要建立健全本室的岗位责任制度、操作规程、安全制度以及其它有关管理条例、规章制度等。要定期对实验室工作人员的工作量和水平进行考核。</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w:t>
      </w:r>
      <w:r w:rsidR="00800DF5">
        <w:rPr>
          <w:rStyle w:val="21"/>
          <w:rFonts w:asciiTheme="minorEastAsia" w:eastAsiaTheme="minorEastAsia" w:hAnsiTheme="minorEastAsia" w:hint="eastAsia"/>
          <w:color w:val="000000"/>
          <w:sz w:val="24"/>
          <w:szCs w:val="24"/>
          <w:lang w:val="zh-TW"/>
        </w:rPr>
        <w:t>二</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实验室要实行科学管理，完善各项规章制度，要采用计算机等现代化管理手段，对实验室的工作、人员、物资、经费、环境状态等信息进行记录、统计和分析，及时为学校或上级主管部门提供实验室的准确数据。</w:t>
      </w:r>
    </w:p>
    <w:p w:rsidR="00B65875" w:rsidRPr="0003030D" w:rsidRDefault="00B65875" w:rsidP="00800DF5">
      <w:pPr>
        <w:pStyle w:val="20"/>
        <w:keepNext/>
        <w:keepLines/>
        <w:shd w:val="clear" w:color="auto" w:fill="auto"/>
        <w:spacing w:after="0" w:line="360" w:lineRule="auto"/>
        <w:ind w:firstLineChars="200" w:firstLine="600"/>
        <w:rPr>
          <w:rFonts w:asciiTheme="minorEastAsia" w:eastAsiaTheme="minorEastAsia" w:hAnsiTheme="minorEastAsia"/>
          <w:sz w:val="24"/>
          <w:szCs w:val="24"/>
        </w:rPr>
      </w:pPr>
      <w:bookmarkStart w:id="6" w:name="bookmark6"/>
      <w:r w:rsidRPr="0003030D">
        <w:rPr>
          <w:rStyle w:val="21pt"/>
          <w:rFonts w:asciiTheme="minorEastAsia" w:eastAsiaTheme="minorEastAsia" w:hAnsiTheme="minorEastAsia" w:hint="eastAsia"/>
          <w:color w:val="000000"/>
          <w:sz w:val="24"/>
          <w:szCs w:val="24"/>
          <w:lang w:val="zh-TW" w:eastAsia="zh-TW"/>
        </w:rPr>
        <w:t>第六章</w:t>
      </w:r>
      <w:r>
        <w:rPr>
          <w:rStyle w:val="21pt"/>
          <w:rFonts w:asciiTheme="minorEastAsia" w:eastAsiaTheme="minorEastAsia" w:hAnsiTheme="minorEastAsia"/>
          <w:color w:val="000000"/>
          <w:sz w:val="24"/>
          <w:szCs w:val="24"/>
          <w:lang w:val="zh-TW"/>
        </w:rPr>
        <w:t xml:space="preserve"> </w:t>
      </w:r>
      <w:r w:rsidRPr="0003030D">
        <w:rPr>
          <w:rStyle w:val="21pt"/>
          <w:rFonts w:asciiTheme="minorEastAsia" w:eastAsiaTheme="minorEastAsia" w:hAnsiTheme="minorEastAsia" w:hint="eastAsia"/>
          <w:color w:val="000000"/>
          <w:sz w:val="24"/>
          <w:szCs w:val="24"/>
          <w:lang w:val="zh-TW" w:eastAsia="zh-TW"/>
        </w:rPr>
        <w:t>人员</w:t>
      </w:r>
      <w:bookmarkEnd w:id="6"/>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w:t>
      </w:r>
      <w:r w:rsidR="00800DF5">
        <w:rPr>
          <w:rStyle w:val="21"/>
          <w:rFonts w:asciiTheme="minorEastAsia" w:eastAsiaTheme="minorEastAsia" w:hAnsiTheme="minorEastAsia" w:hint="eastAsia"/>
          <w:color w:val="000000"/>
          <w:sz w:val="24"/>
          <w:szCs w:val="24"/>
          <w:lang w:val="zh-TW"/>
        </w:rPr>
        <w:t>三</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实验中心主任必须由具有较高的思想政治觉悟、有一定的专业</w:t>
      </w:r>
      <w:r w:rsidRPr="0003030D">
        <w:rPr>
          <w:rStyle w:val="21"/>
          <w:rFonts w:asciiTheme="minorEastAsia" w:eastAsiaTheme="minorEastAsia" w:hAnsiTheme="minorEastAsia" w:hint="eastAsia"/>
          <w:color w:val="000000"/>
          <w:sz w:val="24"/>
          <w:szCs w:val="24"/>
          <w:lang w:val="zh-TW" w:eastAsia="zh-TW"/>
        </w:rPr>
        <w:lastRenderedPageBreak/>
        <w:t>理论修养、有实验教学或科研工作经验、有组织能力的相应专业的副教授（或高级工程师）及以上的人员担任。</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w:t>
      </w:r>
      <w:r w:rsidR="00800DF5">
        <w:rPr>
          <w:rStyle w:val="21"/>
          <w:rFonts w:asciiTheme="minorEastAsia" w:eastAsiaTheme="minorEastAsia" w:hAnsiTheme="minorEastAsia" w:hint="eastAsia"/>
          <w:color w:val="000000"/>
          <w:sz w:val="24"/>
          <w:szCs w:val="24"/>
          <w:lang w:val="zh-TW"/>
        </w:rPr>
        <w:t>四</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实验中心主任（含兼职）须认真履行《高等学校实验室工作规程》规定的以下职责。</w:t>
      </w:r>
    </w:p>
    <w:p w:rsidR="00B65875" w:rsidRDefault="00B65875" w:rsidP="00800DF5">
      <w:pPr>
        <w:pStyle w:val="22"/>
        <w:numPr>
          <w:ilvl w:val="0"/>
          <w:numId w:val="1"/>
        </w:numPr>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负责编制本实验中心建设规划，并组织实施和检查执行情况；</w:t>
      </w:r>
    </w:p>
    <w:p w:rsidR="00B65875" w:rsidRDefault="00B65875" w:rsidP="00800DF5">
      <w:pPr>
        <w:pStyle w:val="22"/>
        <w:numPr>
          <w:ilvl w:val="0"/>
          <w:numId w:val="1"/>
        </w:numPr>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领导并组织完成本工作条例第二章规定的实验室工作任务；</w:t>
      </w:r>
    </w:p>
    <w:p w:rsidR="00B65875" w:rsidRDefault="00B65875" w:rsidP="00800DF5">
      <w:pPr>
        <w:pStyle w:val="22"/>
        <w:numPr>
          <w:ilvl w:val="0"/>
          <w:numId w:val="1"/>
        </w:numPr>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做好实验室的科学管理，贯彻、实施有关规章制度；</w:t>
      </w:r>
    </w:p>
    <w:p w:rsidR="00B65875" w:rsidRDefault="00B65875" w:rsidP="00800DF5">
      <w:pPr>
        <w:pStyle w:val="22"/>
        <w:numPr>
          <w:ilvl w:val="0"/>
          <w:numId w:val="1"/>
        </w:numPr>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领导本实验中心各类人员的工作，制定岗位责任，负责对本实验中心专职实验室工作人员的培训及考核工作；</w:t>
      </w:r>
    </w:p>
    <w:p w:rsidR="00B65875" w:rsidRPr="0003030D" w:rsidRDefault="00B65875" w:rsidP="00800DF5">
      <w:pPr>
        <w:pStyle w:val="22"/>
        <w:numPr>
          <w:ilvl w:val="0"/>
          <w:numId w:val="1"/>
        </w:numPr>
        <w:shd w:val="clear" w:color="auto" w:fill="auto"/>
        <w:spacing w:line="360" w:lineRule="auto"/>
        <w:ind w:firstLineChars="200" w:firstLine="480"/>
        <w:jc w:val="both"/>
        <w:rPr>
          <w:rStyle w:val="21"/>
          <w:rFonts w:asciiTheme="minorEastAsia" w:eastAsiaTheme="minorEastAsia" w:hAnsiTheme="minorEastAsia"/>
          <w:sz w:val="24"/>
          <w:szCs w:val="24"/>
        </w:rPr>
      </w:pPr>
      <w:r>
        <w:rPr>
          <w:rStyle w:val="21"/>
          <w:rFonts w:asciiTheme="minorEastAsia" w:eastAsiaTheme="minorEastAsia" w:hAnsiTheme="minorEastAsia" w:hint="eastAsia"/>
          <w:color w:val="000000"/>
          <w:sz w:val="24"/>
          <w:szCs w:val="24"/>
          <w:lang w:val="zh-TW" w:eastAsia="zh-TW"/>
        </w:rPr>
        <w:t>负责本实验中心精神文明建设，抓好工作人员和学生思想政治教育</w:t>
      </w:r>
      <w:r>
        <w:rPr>
          <w:rStyle w:val="21"/>
          <w:rFonts w:asciiTheme="minorEastAsia" w:eastAsiaTheme="minorEastAsia" w:hAnsiTheme="minorEastAsia" w:hint="eastAsia"/>
          <w:color w:val="000000"/>
          <w:sz w:val="24"/>
          <w:szCs w:val="24"/>
          <w:lang w:val="zh-TW"/>
        </w:rPr>
        <w:t>；</w:t>
      </w:r>
    </w:p>
    <w:p w:rsidR="00B65875" w:rsidRPr="0003030D" w:rsidRDefault="00B65875" w:rsidP="00800DF5">
      <w:pPr>
        <w:pStyle w:val="22"/>
        <w:numPr>
          <w:ilvl w:val="0"/>
          <w:numId w:val="1"/>
        </w:numPr>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定期检查、总结实验室工作，开展评比活动等。</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w:t>
      </w:r>
      <w:r w:rsidR="00800DF5">
        <w:rPr>
          <w:rStyle w:val="21"/>
          <w:rFonts w:asciiTheme="minorEastAsia" w:eastAsiaTheme="minorEastAsia" w:hAnsiTheme="minorEastAsia" w:hint="eastAsia"/>
          <w:color w:val="000000"/>
          <w:sz w:val="24"/>
          <w:szCs w:val="24"/>
          <w:lang w:val="zh-TW"/>
        </w:rPr>
        <w:t>五</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00800DF5">
        <w:rPr>
          <w:rStyle w:val="21"/>
          <w:rFonts w:asciiTheme="minorEastAsia" w:eastAsiaTheme="minorEastAsia" w:hAnsiTheme="minorEastAsia" w:hint="eastAsia"/>
          <w:color w:val="000000"/>
          <w:sz w:val="24"/>
          <w:szCs w:val="24"/>
          <w:lang w:val="zh-TW"/>
        </w:rPr>
        <w:t>学院</w:t>
      </w:r>
      <w:r w:rsidRPr="0003030D">
        <w:rPr>
          <w:rStyle w:val="21"/>
          <w:rFonts w:asciiTheme="minorEastAsia" w:eastAsiaTheme="minorEastAsia" w:hAnsiTheme="minorEastAsia" w:hint="eastAsia"/>
          <w:color w:val="000000"/>
          <w:sz w:val="24"/>
          <w:szCs w:val="24"/>
          <w:lang w:val="zh-TW" w:eastAsia="zh-TW"/>
        </w:rPr>
        <w:t>实验室工作人员包括</w:t>
      </w:r>
      <w:r w:rsidRPr="0003030D">
        <w:rPr>
          <w:rStyle w:val="21"/>
          <w:rFonts w:asciiTheme="minorEastAsia" w:eastAsiaTheme="minorEastAsia" w:hAnsiTheme="minorEastAsia"/>
          <w:color w:val="000000"/>
          <w:sz w:val="24"/>
          <w:szCs w:val="24"/>
          <w:lang w:val="zh-TW" w:eastAsia="zh-TW"/>
        </w:rPr>
        <w:t>:</w:t>
      </w:r>
      <w:r w:rsidRPr="0003030D">
        <w:rPr>
          <w:rStyle w:val="21"/>
          <w:rFonts w:asciiTheme="minorEastAsia" w:eastAsiaTheme="minorEastAsia" w:hAnsiTheme="minorEastAsia" w:hint="eastAsia"/>
          <w:color w:val="000000"/>
          <w:sz w:val="24"/>
          <w:szCs w:val="24"/>
          <w:lang w:val="zh-TW" w:eastAsia="zh-TW"/>
        </w:rPr>
        <w:t>从事实验室工作的教师、研究人员、工程技术人员、实验技术人员、管理人员和工人。各类人员必须严格执行我校《实验室人员岗位职责》，刻苦钻研业务，明确职责分工，要各司其职、团结协作，努力完成各项任务。</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w:t>
      </w:r>
      <w:r w:rsidR="00800DF5">
        <w:rPr>
          <w:rStyle w:val="21"/>
          <w:rFonts w:asciiTheme="minorEastAsia" w:eastAsiaTheme="minorEastAsia" w:hAnsiTheme="minorEastAsia" w:hint="eastAsia"/>
          <w:color w:val="000000"/>
          <w:sz w:val="24"/>
          <w:szCs w:val="24"/>
          <w:lang w:val="zh-TW"/>
        </w:rPr>
        <w:t>六</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实验室专职人员编制根据实验室承担学生实验人数、总实验学时数、实验室及实验课类型、实验室面积、实验室仪器设备状况合理折算，会同人事处研究确定。根据工作需要，有条件的可实行流动编制。</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第四十</w:t>
      </w:r>
      <w:r w:rsidR="00800DF5">
        <w:rPr>
          <w:rStyle w:val="21"/>
          <w:rFonts w:asciiTheme="minorEastAsia" w:eastAsiaTheme="minorEastAsia" w:hAnsiTheme="minorEastAsia" w:hint="eastAsia"/>
          <w:color w:val="000000"/>
          <w:sz w:val="24"/>
          <w:szCs w:val="24"/>
          <w:lang w:val="zh-TW"/>
        </w:rPr>
        <w:t>七</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从事有害健康的实验室工作人员，根据高等学校从事有害健康工种人员营养保健等级和标准等有关文件精神，在严格考勤制度的基础上，享受保健待遇。</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w:t>
      </w:r>
      <w:r w:rsidR="00800DF5">
        <w:rPr>
          <w:rStyle w:val="21"/>
          <w:rFonts w:asciiTheme="minorEastAsia" w:eastAsiaTheme="minorEastAsia" w:hAnsiTheme="minorEastAsia" w:hint="eastAsia"/>
          <w:color w:val="000000"/>
          <w:sz w:val="24"/>
          <w:szCs w:val="24"/>
          <w:lang w:val="zh-TW"/>
        </w:rPr>
        <w:t>四十八</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实验室工作人员岗位职责，由实验中心主任根据学校的工作目标，按国家对不同专业技术干部和工人职责有关条例规定及实施细则具体确定。</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w:t>
      </w:r>
      <w:r w:rsidR="00800DF5">
        <w:rPr>
          <w:rStyle w:val="21"/>
          <w:rFonts w:asciiTheme="minorEastAsia" w:eastAsiaTheme="minorEastAsia" w:hAnsiTheme="minorEastAsia" w:hint="eastAsia"/>
          <w:color w:val="000000"/>
          <w:sz w:val="24"/>
          <w:szCs w:val="24"/>
          <w:lang w:val="zh-TW"/>
        </w:rPr>
        <w:t>四十九</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实验室工作人员职称有实验系列、工程系列、教师系列，其评定与聘任，根据本人业绩和技术水平，按照国家和学校有关规定执行。</w:t>
      </w:r>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第五十条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实验室工作的考评实行年度考核评比制度，按照学校和相关部门的规定进行考核评比，对成绩显著的集体和个人进行表彰与鼓励，对违章渎职者，</w:t>
      </w:r>
      <w:r w:rsidRPr="0003030D">
        <w:rPr>
          <w:rStyle w:val="21"/>
          <w:rFonts w:asciiTheme="minorEastAsia" w:eastAsiaTheme="minorEastAsia" w:hAnsiTheme="minorEastAsia" w:hint="eastAsia"/>
          <w:color w:val="000000"/>
          <w:sz w:val="24"/>
          <w:szCs w:val="24"/>
          <w:lang w:val="zh-TW" w:eastAsia="zh-TW"/>
        </w:rPr>
        <w:lastRenderedPageBreak/>
        <w:t>予以批评教育，对造成损失者，视情节予以行政或经济处罚，直至追究法律责任。</w:t>
      </w:r>
    </w:p>
    <w:p w:rsidR="00B65875" w:rsidRPr="0003030D" w:rsidRDefault="00B65875" w:rsidP="00800DF5">
      <w:pPr>
        <w:pStyle w:val="20"/>
        <w:keepNext/>
        <w:keepLines/>
        <w:shd w:val="clear" w:color="auto" w:fill="auto"/>
        <w:spacing w:after="0" w:line="360" w:lineRule="auto"/>
        <w:ind w:firstLineChars="200" w:firstLine="600"/>
        <w:rPr>
          <w:rFonts w:asciiTheme="minorEastAsia" w:eastAsiaTheme="minorEastAsia" w:hAnsiTheme="minorEastAsia"/>
          <w:sz w:val="24"/>
          <w:szCs w:val="24"/>
        </w:rPr>
      </w:pPr>
      <w:bookmarkStart w:id="7" w:name="bookmark7"/>
      <w:r w:rsidRPr="0003030D">
        <w:rPr>
          <w:rStyle w:val="21pt"/>
          <w:rFonts w:asciiTheme="minorEastAsia" w:eastAsiaTheme="minorEastAsia" w:hAnsiTheme="minorEastAsia" w:hint="eastAsia"/>
          <w:color w:val="000000"/>
          <w:sz w:val="24"/>
          <w:szCs w:val="24"/>
          <w:lang w:val="zh-TW" w:eastAsia="zh-TW"/>
        </w:rPr>
        <w:t>第七章</w:t>
      </w:r>
      <w:r>
        <w:rPr>
          <w:rStyle w:val="21pt"/>
          <w:rFonts w:asciiTheme="minorEastAsia" w:eastAsiaTheme="minorEastAsia" w:hAnsiTheme="minorEastAsia"/>
          <w:color w:val="000000"/>
          <w:sz w:val="24"/>
          <w:szCs w:val="24"/>
          <w:lang w:val="zh-TW"/>
        </w:rPr>
        <w:t xml:space="preserve"> </w:t>
      </w:r>
      <w:r w:rsidRPr="0003030D">
        <w:rPr>
          <w:rStyle w:val="21pt"/>
          <w:rFonts w:asciiTheme="minorEastAsia" w:eastAsiaTheme="minorEastAsia" w:hAnsiTheme="minorEastAsia" w:hint="eastAsia"/>
          <w:color w:val="000000"/>
          <w:sz w:val="24"/>
          <w:szCs w:val="24"/>
          <w:lang w:val="zh-TW" w:eastAsia="zh-TW"/>
        </w:rPr>
        <w:t>附则</w:t>
      </w:r>
      <w:bookmarkEnd w:id="7"/>
    </w:p>
    <w:p w:rsidR="00B65875" w:rsidRPr="0003030D" w:rsidRDefault="00B65875" w:rsidP="00800DF5">
      <w:pPr>
        <w:pStyle w:val="22"/>
        <w:shd w:val="clear" w:color="auto" w:fill="auto"/>
        <w:spacing w:line="360" w:lineRule="auto"/>
        <w:ind w:firstLineChars="200" w:firstLine="480"/>
        <w:jc w:val="both"/>
        <w:rPr>
          <w:rFonts w:asciiTheme="minorEastAsia" w:eastAsiaTheme="minorEastAsia" w:hAnsiTheme="minorEastAsia"/>
          <w:sz w:val="24"/>
          <w:szCs w:val="24"/>
        </w:rPr>
      </w:pPr>
      <w:r w:rsidRPr="0003030D">
        <w:rPr>
          <w:rStyle w:val="21"/>
          <w:rFonts w:asciiTheme="minorEastAsia" w:eastAsiaTheme="minorEastAsia" w:hAnsiTheme="minorEastAsia" w:hint="eastAsia"/>
          <w:color w:val="000000"/>
          <w:sz w:val="24"/>
          <w:szCs w:val="24"/>
          <w:lang w:val="zh-TW" w:eastAsia="zh-TW"/>
        </w:rPr>
        <w:t>第五十</w:t>
      </w:r>
      <w:r w:rsidR="00800DF5">
        <w:rPr>
          <w:rStyle w:val="21"/>
          <w:rFonts w:asciiTheme="minorEastAsia" w:eastAsiaTheme="minorEastAsia" w:hAnsiTheme="minorEastAsia" w:hint="eastAsia"/>
          <w:color w:val="000000"/>
          <w:sz w:val="24"/>
          <w:szCs w:val="24"/>
          <w:lang w:val="zh-TW"/>
        </w:rPr>
        <w:t>一</w:t>
      </w:r>
      <w:r w:rsidRPr="0003030D">
        <w:rPr>
          <w:rStyle w:val="21"/>
          <w:rFonts w:asciiTheme="minorEastAsia" w:eastAsiaTheme="minorEastAsia" w:hAnsiTheme="minorEastAsia" w:hint="eastAsia"/>
          <w:color w:val="000000"/>
          <w:sz w:val="24"/>
          <w:szCs w:val="24"/>
          <w:lang w:val="zh-TW" w:eastAsia="zh-TW"/>
        </w:rPr>
        <w:t>条</w:t>
      </w:r>
      <w:r>
        <w:rPr>
          <w:rStyle w:val="21"/>
          <w:rFonts w:asciiTheme="minorEastAsia" w:eastAsiaTheme="minorEastAsia" w:hAnsiTheme="minorEastAsia"/>
          <w:color w:val="000000"/>
          <w:sz w:val="24"/>
          <w:szCs w:val="24"/>
          <w:lang w:val="zh-TW"/>
        </w:rPr>
        <w:t xml:space="preserve"> </w:t>
      </w:r>
      <w:r w:rsidRPr="0003030D">
        <w:rPr>
          <w:rStyle w:val="21"/>
          <w:rFonts w:asciiTheme="minorEastAsia" w:eastAsiaTheme="minorEastAsia" w:hAnsiTheme="minorEastAsia" w:hint="eastAsia"/>
          <w:color w:val="000000"/>
          <w:sz w:val="24"/>
          <w:szCs w:val="24"/>
          <w:lang w:val="zh-TW" w:eastAsia="zh-TW"/>
        </w:rPr>
        <w:t>本工作条例自发布之日起执行，解释权归</w:t>
      </w:r>
      <w:r w:rsidR="00800DF5">
        <w:rPr>
          <w:rStyle w:val="21"/>
          <w:rFonts w:asciiTheme="minorEastAsia" w:eastAsiaTheme="minorEastAsia" w:hAnsiTheme="minorEastAsia" w:hint="eastAsia"/>
          <w:color w:val="000000"/>
          <w:sz w:val="24"/>
          <w:szCs w:val="24"/>
          <w:lang w:val="zh-TW"/>
        </w:rPr>
        <w:t>学院办公室</w:t>
      </w:r>
      <w:r w:rsidRPr="0003030D">
        <w:rPr>
          <w:rStyle w:val="21"/>
          <w:rFonts w:asciiTheme="minorEastAsia" w:eastAsiaTheme="minorEastAsia" w:hAnsiTheme="minorEastAsia" w:hint="eastAsia"/>
          <w:color w:val="000000"/>
          <w:sz w:val="24"/>
          <w:szCs w:val="24"/>
          <w:lang w:val="zh-TW" w:eastAsia="zh-TW"/>
        </w:rPr>
        <w:t>。</w:t>
      </w:r>
    </w:p>
    <w:p w:rsidR="00800DF5" w:rsidRDefault="00800DF5" w:rsidP="00800DF5">
      <w:pPr>
        <w:pStyle w:val="30"/>
        <w:shd w:val="clear" w:color="auto" w:fill="auto"/>
        <w:spacing w:line="360" w:lineRule="auto"/>
        <w:ind w:firstLineChars="200" w:firstLine="520"/>
        <w:rPr>
          <w:rStyle w:val="30pt"/>
          <w:rFonts w:asciiTheme="minorEastAsia" w:eastAsiaTheme="minorEastAsia" w:hAnsiTheme="minorEastAsia" w:hint="eastAsia"/>
          <w:color w:val="000000"/>
          <w:sz w:val="24"/>
          <w:szCs w:val="24"/>
        </w:rPr>
      </w:pPr>
      <w:r>
        <w:rPr>
          <w:rStyle w:val="30pt"/>
          <w:rFonts w:asciiTheme="minorEastAsia" w:eastAsiaTheme="minorEastAsia" w:hAnsiTheme="minorEastAsia" w:hint="eastAsia"/>
          <w:color w:val="000000"/>
          <w:sz w:val="24"/>
          <w:szCs w:val="24"/>
        </w:rPr>
        <w:t>环境与化学工程学院</w:t>
      </w:r>
    </w:p>
    <w:p w:rsidR="00B65875" w:rsidRDefault="00B65875" w:rsidP="00800DF5">
      <w:pPr>
        <w:pStyle w:val="30"/>
        <w:shd w:val="clear" w:color="auto" w:fill="auto"/>
        <w:spacing w:line="360" w:lineRule="auto"/>
        <w:ind w:firstLineChars="200" w:firstLine="520"/>
        <w:rPr>
          <w:rStyle w:val="30pt"/>
          <w:rFonts w:asciiTheme="minorEastAsia" w:eastAsiaTheme="minorEastAsia" w:hAnsiTheme="minorEastAsia" w:hint="eastAsia"/>
          <w:color w:val="000000"/>
          <w:sz w:val="24"/>
          <w:szCs w:val="24"/>
          <w:lang w:val="zh-TW"/>
        </w:rPr>
      </w:pPr>
      <w:r w:rsidRPr="0003030D">
        <w:rPr>
          <w:rStyle w:val="30pt"/>
          <w:rFonts w:asciiTheme="minorEastAsia" w:eastAsiaTheme="minorEastAsia" w:hAnsiTheme="minorEastAsia"/>
          <w:color w:val="000000"/>
          <w:sz w:val="24"/>
          <w:szCs w:val="24"/>
        </w:rPr>
        <w:t>201</w:t>
      </w:r>
      <w:r w:rsidR="00800DF5">
        <w:rPr>
          <w:rStyle w:val="30pt"/>
          <w:rFonts w:asciiTheme="minorEastAsia" w:eastAsiaTheme="minorEastAsia" w:hAnsiTheme="minorEastAsia"/>
          <w:color w:val="000000"/>
          <w:sz w:val="24"/>
          <w:szCs w:val="24"/>
        </w:rPr>
        <w:t>8</w:t>
      </w:r>
      <w:r w:rsidRPr="0003030D">
        <w:rPr>
          <w:rStyle w:val="30pt"/>
          <w:rFonts w:asciiTheme="minorEastAsia" w:eastAsiaTheme="minorEastAsia" w:hAnsiTheme="minorEastAsia" w:hint="eastAsia"/>
          <w:color w:val="000000"/>
          <w:sz w:val="24"/>
          <w:szCs w:val="24"/>
          <w:lang w:val="zh-TW" w:eastAsia="zh-TW"/>
        </w:rPr>
        <w:t>年</w:t>
      </w:r>
      <w:r w:rsidRPr="0003030D">
        <w:rPr>
          <w:rStyle w:val="30pt"/>
          <w:rFonts w:asciiTheme="minorEastAsia" w:eastAsiaTheme="minorEastAsia" w:hAnsiTheme="minorEastAsia"/>
          <w:color w:val="000000"/>
          <w:sz w:val="24"/>
          <w:szCs w:val="24"/>
          <w:lang w:val="zh-TW" w:eastAsia="zh-TW"/>
        </w:rPr>
        <w:t>6</w:t>
      </w:r>
      <w:r w:rsidRPr="0003030D">
        <w:rPr>
          <w:rStyle w:val="30pt"/>
          <w:rFonts w:asciiTheme="minorEastAsia" w:eastAsiaTheme="minorEastAsia" w:hAnsiTheme="minorEastAsia" w:hint="eastAsia"/>
          <w:color w:val="000000"/>
          <w:sz w:val="24"/>
          <w:szCs w:val="24"/>
          <w:lang w:val="zh-TW" w:eastAsia="zh-TW"/>
        </w:rPr>
        <w:t>月制订</w:t>
      </w:r>
    </w:p>
    <w:p w:rsidR="002C379C" w:rsidRDefault="002C379C" w:rsidP="00800DF5">
      <w:pPr>
        <w:pStyle w:val="30"/>
        <w:shd w:val="clear" w:color="auto" w:fill="auto"/>
        <w:spacing w:line="360" w:lineRule="auto"/>
        <w:ind w:firstLineChars="200" w:firstLine="520"/>
        <w:rPr>
          <w:rStyle w:val="30pt"/>
          <w:rFonts w:asciiTheme="minorEastAsia" w:eastAsiaTheme="minorEastAsia" w:hAnsiTheme="minorEastAsia" w:hint="eastAsia"/>
          <w:color w:val="000000"/>
          <w:sz w:val="24"/>
          <w:szCs w:val="24"/>
          <w:lang w:val="zh-TW"/>
        </w:rPr>
      </w:pPr>
    </w:p>
    <w:p w:rsidR="00163506" w:rsidRDefault="00163506" w:rsidP="00800DF5">
      <w:pPr>
        <w:jc w:val="both"/>
      </w:pPr>
    </w:p>
    <w:sectPr w:rsidR="00163506" w:rsidSect="00163506">
      <w:footerReference w:type="default" r:id="rId5"/>
      <w:footerReference w:type="firs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MingLiU">
    <w:altName w:val="灿砰"/>
    <w:panose1 w:val="02010609000101010101"/>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akuyoxingshu7000">
    <w:altName w:val="Arial Unicode MS"/>
    <w:panose1 w:val="00000000000000000000"/>
    <w:charset w:val="86"/>
    <w:family w:val="auto"/>
    <w:notTrueType/>
    <w:pitch w:val="default"/>
    <w:sig w:usb0="00000001" w:usb1="080E0000" w:usb2="00000010" w:usb3="00000000" w:csb0="00040000" w:csb1="00000000"/>
  </w:font>
  <w:font w:name="AngsanaUPC">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96" w:rsidRDefault="0091768C">
    <w:pPr>
      <w:rPr>
        <w:rFonts w:cs="Times New Roman"/>
        <w:color w:val="auto"/>
        <w:sz w:val="2"/>
        <w:szCs w:val="2"/>
        <w:lang w:val="en-US" w:eastAsia="zh-CN"/>
      </w:rPr>
    </w:pPr>
    <w:r>
      <w:rPr>
        <w:noProof/>
        <w:lang w:val="en-US" w:eastAsia="zh-CN"/>
      </w:rPr>
      <w:pict>
        <v:shapetype id="_x0000_t202" coordsize="21600,21600" o:spt="202" path="m,l,21600r21600,l21600,xe">
          <v:stroke joinstyle="miter"/>
          <v:path gradientshapeok="t" o:connecttype="rect"/>
        </v:shapetype>
        <v:shape id="_x0000_s1025" type="#_x0000_t202" style="position:absolute;margin-left:295.7pt;margin-top:773.3pt;width:3.85pt;height:5.75pt;z-index:-251658240;mso-wrap-style:none;mso-wrap-distance-left:5pt;mso-wrap-distance-right:5pt;mso-position-horizontal-relative:page;mso-position-vertical-relative:page" filled="f" stroked="f">
          <v:textbox style="mso-next-textbox:#_x0000_s1025;mso-fit-shape-to-text:t" inset="0,0,0,0">
            <w:txbxContent>
              <w:p w:rsidR="00335796" w:rsidRDefault="0091768C">
                <w:pPr>
                  <w:pStyle w:val="a4"/>
                  <w:shd w:val="clear" w:color="auto" w:fill="auto"/>
                  <w:spacing w:after="0" w:line="240" w:lineRule="auto"/>
                  <w:jc w:val="left"/>
                </w:pPr>
                <w:r>
                  <w:fldChar w:fldCharType="begin"/>
                </w:r>
                <w:r>
                  <w:instrText xml:space="preserve"> PAGE \* MERGEFORMAT </w:instrText>
                </w:r>
                <w:r>
                  <w:fldChar w:fldCharType="separate"/>
                </w:r>
                <w:r w:rsidR="002C379C" w:rsidRPr="002C379C">
                  <w:rPr>
                    <w:rStyle w:val="AngsanaUPC"/>
                    <w:noProof/>
                    <w:color w:val="000000"/>
                    <w:lang w:val="zh-TW" w:eastAsia="zh-TW"/>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96" w:rsidRDefault="0091768C">
    <w:pPr>
      <w:rPr>
        <w:rFonts w:cs="Times New Roman"/>
        <w:color w:val="auto"/>
        <w:sz w:val="2"/>
        <w:szCs w:val="2"/>
        <w:lang w:val="en-US" w:eastAsia="zh-CN"/>
      </w:rPr>
    </w:pPr>
    <w:r>
      <w:rPr>
        <w:noProof/>
        <w:lang w:val="en-US" w:eastAsia="zh-CN"/>
      </w:rPr>
      <w:pict>
        <v:shapetype id="_x0000_t202" coordsize="21600,21600" o:spt="202" path="m,l,21600r21600,l21600,xe">
          <v:stroke joinstyle="miter"/>
          <v:path gradientshapeok="t" o:connecttype="rect"/>
        </v:shapetype>
        <v:shape id="_x0000_s1026" type="#_x0000_t202" style="position:absolute;margin-left:295.95pt;margin-top:773.3pt;width:3.35pt;height:5.75pt;z-index:-251655168;mso-wrap-style:none;mso-wrap-distance-left:5pt;mso-wrap-distance-right:5pt;mso-position-horizontal-relative:page;mso-position-vertical-relative:page" filled="f" stroked="f">
          <v:textbox style="mso-next-textbox:#_x0000_s1026;mso-fit-shape-to-text:t" inset="0,0,0,0">
            <w:txbxContent>
              <w:p w:rsidR="00335796" w:rsidRDefault="0091768C">
                <w:pPr>
                  <w:pStyle w:val="a4"/>
                  <w:shd w:val="clear" w:color="auto" w:fill="auto"/>
                  <w:spacing w:after="0" w:line="240" w:lineRule="auto"/>
                  <w:jc w:val="left"/>
                </w:pPr>
                <w:r>
                  <w:fldChar w:fldCharType="begin"/>
                </w:r>
                <w:r>
                  <w:instrText xml:space="preserve"> PAGE \* MERGEFORMAT </w:instrText>
                </w:r>
                <w:r>
                  <w:fldChar w:fldCharType="separate"/>
                </w:r>
                <w:r w:rsidR="002C379C" w:rsidRPr="002C379C">
                  <w:rPr>
                    <w:rStyle w:val="AngsanaUPC"/>
                    <w:noProof/>
                    <w:color w:val="000000"/>
                    <w:lang w:val="zh-TW" w:eastAsia="zh-TW"/>
                  </w:rPr>
                  <w:t>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1">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2">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3">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4">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5">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6">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7">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lvl w:ilvl="8">
      <w:start w:val="1"/>
      <w:numFmt w:val="decimal"/>
      <w:lvlText w:val="%1."/>
      <w:lvlJc w:val="left"/>
      <w:rPr>
        <w:rFonts w:ascii="MingLiU" w:eastAsia="MingLiU" w:cs="MingLiU"/>
        <w:b w:val="0"/>
        <w:bCs w:val="0"/>
        <w:i w:val="0"/>
        <w:iCs w:val="0"/>
        <w:smallCaps w:val="0"/>
        <w:strike w:val="0"/>
        <w:color w:val="000000"/>
        <w:spacing w:val="0"/>
        <w:w w:val="100"/>
        <w:position w:val="0"/>
        <w:sz w:val="22"/>
        <w:szCs w:val="22"/>
        <w:u w:val="none"/>
      </w:rPr>
    </w:lvl>
  </w:abstractNum>
  <w:abstractNum w:abstractNumId="1">
    <w:nsid w:val="01582A89"/>
    <w:multiLevelType w:val="hybridMultilevel"/>
    <w:tmpl w:val="205E08B4"/>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43443BAE"/>
    <w:multiLevelType w:val="hybridMultilevel"/>
    <w:tmpl w:val="725CD55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0F">
      <w:start w:val="1"/>
      <w:numFmt w:val="decimal"/>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65875"/>
    <w:rsid w:val="001018BA"/>
    <w:rsid w:val="00163506"/>
    <w:rsid w:val="002C379C"/>
    <w:rsid w:val="002D6F60"/>
    <w:rsid w:val="00567BE7"/>
    <w:rsid w:val="00800DF5"/>
    <w:rsid w:val="0091768C"/>
    <w:rsid w:val="009538A8"/>
    <w:rsid w:val="00A36B3B"/>
    <w:rsid w:val="00B65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75"/>
    <w:pPr>
      <w:widowControl w:val="0"/>
    </w:pPr>
    <w:rPr>
      <w:rFonts w:ascii="hakuyoxingshu7000" w:eastAsia="hakuyoxingshu7000" w:hAnsi="hakuyoxingshu7000" w:cs="hakuyoxingshu7000"/>
      <w:color w:val="000000"/>
      <w:kern w:val="0"/>
      <w:sz w:val="24"/>
      <w:szCs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标题 #2_"/>
    <w:basedOn w:val="a0"/>
    <w:link w:val="20"/>
    <w:uiPriority w:val="99"/>
    <w:locked/>
    <w:rsid w:val="00B65875"/>
    <w:rPr>
      <w:rFonts w:ascii="MingLiU" w:eastAsia="MingLiU" w:cs="MingLiU"/>
      <w:sz w:val="28"/>
      <w:szCs w:val="28"/>
      <w:shd w:val="clear" w:color="auto" w:fill="FFFFFF"/>
    </w:rPr>
  </w:style>
  <w:style w:type="character" w:customStyle="1" w:styleId="a3">
    <w:name w:val="页眉或页脚_"/>
    <w:basedOn w:val="a0"/>
    <w:link w:val="a4"/>
    <w:uiPriority w:val="99"/>
    <w:locked/>
    <w:rsid w:val="00B65875"/>
    <w:rPr>
      <w:rFonts w:ascii="MingLiU" w:eastAsia="MingLiU" w:cs="MingLiU"/>
      <w:sz w:val="28"/>
      <w:szCs w:val="28"/>
      <w:shd w:val="clear" w:color="auto" w:fill="FFFFFF"/>
    </w:rPr>
  </w:style>
  <w:style w:type="character" w:customStyle="1" w:styleId="AngsanaUPC">
    <w:name w:val="页眉或页脚 + AngsanaUPC"/>
    <w:aliases w:val="13 pt"/>
    <w:basedOn w:val="a3"/>
    <w:uiPriority w:val="99"/>
    <w:rsid w:val="00B65875"/>
    <w:rPr>
      <w:rFonts w:ascii="AngsanaUPC" w:hAnsi="AngsanaUPC" w:cs="AngsanaUPC"/>
      <w:sz w:val="26"/>
      <w:szCs w:val="26"/>
    </w:rPr>
  </w:style>
  <w:style w:type="character" w:customStyle="1" w:styleId="3">
    <w:name w:val="正文文本 (3)_"/>
    <w:basedOn w:val="a0"/>
    <w:link w:val="30"/>
    <w:uiPriority w:val="99"/>
    <w:locked/>
    <w:rsid w:val="00B65875"/>
    <w:rPr>
      <w:rFonts w:ascii="MingLiU" w:eastAsia="MingLiU" w:cs="MingLiU"/>
      <w:spacing w:val="20"/>
      <w:sz w:val="18"/>
      <w:szCs w:val="18"/>
      <w:shd w:val="clear" w:color="auto" w:fill="FFFFFF"/>
    </w:rPr>
  </w:style>
  <w:style w:type="character" w:customStyle="1" w:styleId="30pt">
    <w:name w:val="正文文本 (3) + 间距 0 pt"/>
    <w:basedOn w:val="3"/>
    <w:uiPriority w:val="99"/>
    <w:rsid w:val="00B65875"/>
    <w:rPr>
      <w:spacing w:val="10"/>
    </w:rPr>
  </w:style>
  <w:style w:type="character" w:customStyle="1" w:styleId="21pt">
    <w:name w:val="标题 #2 + 间距 1 pt"/>
    <w:basedOn w:val="2"/>
    <w:uiPriority w:val="99"/>
    <w:rsid w:val="00B65875"/>
    <w:rPr>
      <w:spacing w:val="30"/>
    </w:rPr>
  </w:style>
  <w:style w:type="character" w:customStyle="1" w:styleId="21">
    <w:name w:val="正文文本 (2)_"/>
    <w:basedOn w:val="a0"/>
    <w:link w:val="22"/>
    <w:locked/>
    <w:rsid w:val="00B65875"/>
    <w:rPr>
      <w:rFonts w:ascii="MingLiU" w:eastAsia="MingLiU" w:cs="MingLiU"/>
      <w:sz w:val="22"/>
      <w:shd w:val="clear" w:color="auto" w:fill="FFFFFF"/>
    </w:rPr>
  </w:style>
  <w:style w:type="paragraph" w:customStyle="1" w:styleId="20">
    <w:name w:val="标题 #2"/>
    <w:basedOn w:val="a"/>
    <w:link w:val="2"/>
    <w:uiPriority w:val="99"/>
    <w:rsid w:val="00B65875"/>
    <w:pPr>
      <w:shd w:val="clear" w:color="auto" w:fill="FFFFFF"/>
      <w:spacing w:after="300" w:line="240" w:lineRule="atLeast"/>
      <w:jc w:val="center"/>
      <w:outlineLvl w:val="1"/>
    </w:pPr>
    <w:rPr>
      <w:rFonts w:ascii="MingLiU" w:eastAsia="MingLiU" w:hAnsiTheme="minorHAnsi" w:cs="MingLiU"/>
      <w:color w:val="auto"/>
      <w:kern w:val="2"/>
      <w:sz w:val="28"/>
      <w:szCs w:val="28"/>
      <w:lang w:val="en-US" w:eastAsia="zh-CN"/>
    </w:rPr>
  </w:style>
  <w:style w:type="paragraph" w:customStyle="1" w:styleId="a4">
    <w:name w:val="页眉或页脚"/>
    <w:basedOn w:val="a"/>
    <w:link w:val="a3"/>
    <w:uiPriority w:val="99"/>
    <w:rsid w:val="00B65875"/>
    <w:pPr>
      <w:shd w:val="clear" w:color="auto" w:fill="FFFFFF"/>
      <w:spacing w:after="180" w:line="240" w:lineRule="atLeast"/>
      <w:jc w:val="center"/>
    </w:pPr>
    <w:rPr>
      <w:rFonts w:ascii="MingLiU" w:eastAsia="MingLiU" w:hAnsiTheme="minorHAnsi" w:cs="MingLiU"/>
      <w:color w:val="auto"/>
      <w:kern w:val="2"/>
      <w:sz w:val="28"/>
      <w:szCs w:val="28"/>
      <w:lang w:val="en-US" w:eastAsia="zh-CN"/>
    </w:rPr>
  </w:style>
  <w:style w:type="paragraph" w:customStyle="1" w:styleId="30">
    <w:name w:val="正文文本 (3)"/>
    <w:basedOn w:val="a"/>
    <w:link w:val="3"/>
    <w:uiPriority w:val="99"/>
    <w:rsid w:val="00B65875"/>
    <w:pPr>
      <w:shd w:val="clear" w:color="auto" w:fill="FFFFFF"/>
      <w:spacing w:line="461" w:lineRule="exact"/>
      <w:jc w:val="right"/>
    </w:pPr>
    <w:rPr>
      <w:rFonts w:ascii="MingLiU" w:eastAsia="MingLiU" w:hAnsiTheme="minorHAnsi" w:cs="MingLiU"/>
      <w:color w:val="auto"/>
      <w:spacing w:val="20"/>
      <w:kern w:val="2"/>
      <w:sz w:val="18"/>
      <w:szCs w:val="18"/>
      <w:lang w:val="en-US" w:eastAsia="zh-CN"/>
    </w:rPr>
  </w:style>
  <w:style w:type="paragraph" w:customStyle="1" w:styleId="22">
    <w:name w:val="正文文本 (2)"/>
    <w:basedOn w:val="a"/>
    <w:link w:val="21"/>
    <w:rsid w:val="00B65875"/>
    <w:pPr>
      <w:shd w:val="clear" w:color="auto" w:fill="FFFFFF"/>
      <w:spacing w:line="466" w:lineRule="exact"/>
      <w:ind w:hanging="100"/>
    </w:pPr>
    <w:rPr>
      <w:rFonts w:ascii="MingLiU" w:eastAsia="MingLiU" w:hAnsiTheme="minorHAnsi" w:cs="MingLiU"/>
      <w:color w:val="auto"/>
      <w:kern w:val="2"/>
      <w:sz w:val="22"/>
      <w:szCs w:val="22"/>
      <w:lang w:val="en-US" w:eastAsia="zh-CN"/>
    </w:rPr>
  </w:style>
  <w:style w:type="character" w:customStyle="1" w:styleId="2Consolas">
    <w:name w:val="正文文本 (2) + Consolas"/>
    <w:aliases w:val="9.5 pt"/>
    <w:basedOn w:val="21"/>
    <w:rsid w:val="00B65875"/>
    <w:rPr>
      <w:rFonts w:ascii="Consolas" w:hAnsi="Consolas" w:cs="Consolas"/>
      <w:color w:val="000000"/>
      <w:spacing w:val="0"/>
      <w:w w:val="100"/>
      <w:position w:val="0"/>
      <w:sz w:val="19"/>
      <w:szCs w:val="19"/>
      <w:shd w:val="clear" w:color="auto" w:fill="FFFFFF"/>
      <w:lang w:val="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2018-08-29T00:18:00Z</dcterms:created>
  <dcterms:modified xsi:type="dcterms:W3CDTF">2018-08-29T01:39:00Z</dcterms:modified>
</cp:coreProperties>
</file>